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EDFA3">
      <w:pPr>
        <w:spacing w:before="480" w:after="480" w:line="288" w:lineRule="auto"/>
        <w:ind w:left="0"/>
        <w:jc w:val="center"/>
        <w:rPr>
          <w:highlight w:val="none"/>
        </w:rPr>
      </w:pPr>
      <w:r>
        <w:rPr>
          <w:rFonts w:ascii="Arial" w:hAnsi="Arial" w:eastAsia="等线" w:cs="Arial"/>
          <w:b/>
          <w:sz w:val="48"/>
          <w:szCs w:val="48"/>
          <w:highlight w:val="none"/>
        </w:rPr>
        <w:t>云南金鼎锌业有限公司2026年</w:t>
      </w:r>
      <w:r>
        <w:rPr>
          <w:rFonts w:hint="eastAsia" w:ascii="Arial" w:hAnsi="Arial" w:eastAsia="等线" w:cs="Arial"/>
          <w:b/>
          <w:sz w:val="48"/>
          <w:szCs w:val="48"/>
          <w:highlight w:val="none"/>
          <w:lang w:val="en-US" w:eastAsia="zh-CN"/>
        </w:rPr>
        <w:t>下半年</w:t>
      </w:r>
      <w:r>
        <w:rPr>
          <w:rFonts w:ascii="Arial" w:hAnsi="Arial" w:eastAsia="等线" w:cs="Arial"/>
          <w:b/>
          <w:sz w:val="48"/>
          <w:szCs w:val="48"/>
          <w:highlight w:val="none"/>
        </w:rPr>
        <w:t>食堂物资询比采购公告</w:t>
      </w:r>
    </w:p>
    <w:p w14:paraId="40DA1A69">
      <w:pPr>
        <w:spacing w:before="320" w:after="120" w:line="288" w:lineRule="auto"/>
        <w:ind w:left="0"/>
        <w:jc w:val="left"/>
        <w:outlineLvl w:val="1"/>
        <w:rPr>
          <w:highlight w:val="none"/>
        </w:rPr>
      </w:pPr>
      <w:bookmarkStart w:id="0" w:name="heading_0"/>
      <w:r>
        <w:rPr>
          <w:rFonts w:ascii="Arial" w:hAnsi="Arial" w:eastAsia="等线" w:cs="Arial"/>
          <w:b/>
          <w:sz w:val="32"/>
          <w:highlight w:val="none"/>
        </w:rPr>
        <w:t>一、采购条件</w:t>
      </w:r>
      <w:bookmarkEnd w:id="0"/>
    </w:p>
    <w:p w14:paraId="37032492">
      <w:pPr>
        <w:spacing w:before="120" w:after="120" w:line="288" w:lineRule="auto"/>
        <w:ind w:left="0"/>
        <w:jc w:val="left"/>
        <w:rPr>
          <w:highlight w:val="none"/>
        </w:rPr>
      </w:pPr>
      <w:r>
        <w:rPr>
          <w:rFonts w:ascii="Arial" w:hAnsi="Arial" w:eastAsia="等线" w:cs="Arial"/>
          <w:sz w:val="22"/>
          <w:highlight w:val="none"/>
        </w:rPr>
        <w:t>1.1 项目名称：云南金鼎锌业有限公司2026年</w:t>
      </w:r>
      <w:r>
        <w:rPr>
          <w:rFonts w:hint="eastAsia" w:ascii="Arial" w:hAnsi="Arial" w:eastAsia="等线" w:cs="Arial"/>
          <w:sz w:val="22"/>
          <w:highlight w:val="none"/>
          <w:lang w:val="en-US" w:eastAsia="zh-CN"/>
        </w:rPr>
        <w:t>下半年</w:t>
      </w:r>
      <w:r>
        <w:rPr>
          <w:rFonts w:ascii="Arial" w:hAnsi="Arial" w:eastAsia="等线" w:cs="Arial"/>
          <w:sz w:val="22"/>
          <w:highlight w:val="none"/>
        </w:rPr>
        <w:t>食堂物资询比采购项目</w:t>
      </w:r>
    </w:p>
    <w:p w14:paraId="19B7CC43">
      <w:pPr>
        <w:spacing w:before="120" w:after="120" w:line="288" w:lineRule="auto"/>
        <w:ind w:left="0"/>
        <w:jc w:val="left"/>
        <w:rPr>
          <w:highlight w:val="none"/>
        </w:rPr>
      </w:pPr>
      <w:r>
        <w:rPr>
          <w:rFonts w:ascii="Arial" w:hAnsi="Arial" w:eastAsia="等线" w:cs="Arial"/>
          <w:sz w:val="22"/>
          <w:highlight w:val="none"/>
        </w:rPr>
        <w:t>1.2 采购人：云南金鼎锌业有限公司</w:t>
      </w:r>
    </w:p>
    <w:p w14:paraId="3122140D">
      <w:pPr>
        <w:spacing w:before="120" w:after="120" w:line="288" w:lineRule="auto"/>
        <w:ind w:left="0"/>
        <w:jc w:val="left"/>
        <w:rPr>
          <w:highlight w:val="none"/>
        </w:rPr>
      </w:pPr>
      <w:r>
        <w:rPr>
          <w:rFonts w:ascii="Arial" w:hAnsi="Arial" w:eastAsia="等线" w:cs="Arial"/>
          <w:sz w:val="22"/>
          <w:highlight w:val="none"/>
        </w:rPr>
        <w:t>1.3 资金落实情况：企业自筹资金，已落实到位</w:t>
      </w:r>
    </w:p>
    <w:p w14:paraId="616BB870">
      <w:pPr>
        <w:spacing w:before="120" w:after="120" w:line="288" w:lineRule="auto"/>
        <w:ind w:left="0"/>
        <w:jc w:val="left"/>
        <w:rPr>
          <w:highlight w:val="none"/>
        </w:rPr>
      </w:pPr>
      <w:r>
        <w:rPr>
          <w:rFonts w:ascii="Arial" w:hAnsi="Arial" w:eastAsia="等线" w:cs="Arial"/>
          <w:sz w:val="22"/>
          <w:highlight w:val="none"/>
        </w:rPr>
        <w:t>1.4 项目用途：用于保障公司食堂日常运营，为员工提供安全、优质的餐饮物资供应，满足员工就餐需求</w:t>
      </w:r>
    </w:p>
    <w:p w14:paraId="6D4197CE">
      <w:pPr>
        <w:spacing w:before="320" w:after="120" w:line="288" w:lineRule="auto"/>
        <w:ind w:left="0"/>
        <w:jc w:val="left"/>
        <w:outlineLvl w:val="1"/>
        <w:rPr>
          <w:highlight w:val="none"/>
        </w:rPr>
      </w:pPr>
      <w:bookmarkStart w:id="1" w:name="heading_1"/>
      <w:r>
        <w:rPr>
          <w:rFonts w:ascii="Arial" w:hAnsi="Arial" w:eastAsia="等线" w:cs="Arial"/>
          <w:b/>
          <w:sz w:val="32"/>
          <w:highlight w:val="none"/>
        </w:rPr>
        <w:t>二、项目概况及采购范围</w:t>
      </w:r>
      <w:bookmarkEnd w:id="1"/>
    </w:p>
    <w:p w14:paraId="5621BA4D">
      <w:pPr>
        <w:spacing w:before="120" w:after="120" w:line="288" w:lineRule="auto"/>
        <w:ind w:left="0"/>
        <w:jc w:val="left"/>
        <w:rPr>
          <w:highlight w:val="none"/>
        </w:rPr>
      </w:pPr>
      <w:r>
        <w:rPr>
          <w:rFonts w:ascii="Arial" w:hAnsi="Arial" w:eastAsia="等线" w:cs="Arial"/>
          <w:sz w:val="22"/>
          <w:highlight w:val="none"/>
        </w:rPr>
        <w:t>2.1 项目概况：为保障公司食堂稳定运营，满足员工日常就餐及相关餐饮需求，现通过询比采购方式，择优选择合格供应商，提供各类食堂物资的供应服务，确保物资质量安全、供应及时稳定。</w:t>
      </w:r>
    </w:p>
    <w:p w14:paraId="52BC0641">
      <w:pPr>
        <w:spacing w:before="120" w:after="120" w:line="288" w:lineRule="auto"/>
        <w:ind w:left="0"/>
        <w:jc w:val="left"/>
        <w:rPr>
          <w:highlight w:val="none"/>
        </w:rPr>
      </w:pPr>
      <w:r>
        <w:rPr>
          <w:rFonts w:ascii="Arial" w:hAnsi="Arial" w:eastAsia="等线" w:cs="Arial"/>
          <w:sz w:val="22"/>
          <w:highlight w:val="none"/>
        </w:rPr>
        <w:t>2.2 采购范围：本项目分为9类食堂物资，具体如下：</w:t>
      </w:r>
    </w:p>
    <w:p w14:paraId="68009D9F">
      <w:pPr>
        <w:numPr>
          <w:ilvl w:val="0"/>
          <w:numId w:val="0"/>
        </w:numPr>
        <w:spacing w:before="120" w:after="120" w:line="288" w:lineRule="auto"/>
        <w:jc w:val="left"/>
        <w:rPr>
          <w:highlight w:val="none"/>
        </w:rPr>
      </w:pPr>
      <w:r>
        <w:rPr>
          <w:rFonts w:ascii="Arial" w:hAnsi="Arial" w:eastAsia="等线" w:cs="Arial"/>
          <w:sz w:val="22"/>
          <w:highlight w:val="none"/>
        </w:rPr>
        <w:t>类别1：猪肉（白条猪）类：包括符合国家食品安全标准的白条猪，要求检疫合格、新鲜无变质，无注水、无异味，肉质达标。</w:t>
      </w:r>
    </w:p>
    <w:p w14:paraId="72050E5B">
      <w:pPr>
        <w:numPr>
          <w:ilvl w:val="0"/>
          <w:numId w:val="0"/>
        </w:numPr>
        <w:spacing w:before="120" w:after="120" w:line="288" w:lineRule="auto"/>
        <w:jc w:val="left"/>
        <w:rPr>
          <w:highlight w:val="none"/>
        </w:rPr>
      </w:pPr>
      <w:r>
        <w:rPr>
          <w:rFonts w:ascii="Arial" w:hAnsi="Arial" w:eastAsia="等线" w:cs="Arial"/>
          <w:sz w:val="22"/>
          <w:highlight w:val="none"/>
        </w:rPr>
        <w:t>类别2：全牛/羊肉（净）类：包含净牛肉、净羊肉，需提供有效检疫合格证明，肉质新鲜紧致、富有弹性，无注水、无变质、无异味；经标准化宰杀及一次焯水加工，剔除多余筋膜、骨骼。</w:t>
      </w:r>
    </w:p>
    <w:p w14:paraId="51DB9DD7">
      <w:pPr>
        <w:numPr>
          <w:ilvl w:val="0"/>
          <w:numId w:val="0"/>
        </w:numPr>
        <w:spacing w:before="120" w:after="120" w:line="288" w:lineRule="auto"/>
        <w:jc w:val="left"/>
        <w:rPr>
          <w:highlight w:val="none"/>
        </w:rPr>
      </w:pPr>
      <w:r>
        <w:rPr>
          <w:rFonts w:ascii="Arial" w:hAnsi="Arial" w:eastAsia="等线" w:cs="Arial"/>
          <w:sz w:val="22"/>
          <w:highlight w:val="none"/>
        </w:rPr>
        <w:t>类别3：禽肉（净）类：包括净鸡肉、净鸭肉等各类家禽净肉，要求检疫合格、新鲜无异味，无残留羽毛、内脏等杂质，肉质新鲜。</w:t>
      </w:r>
    </w:p>
    <w:p w14:paraId="02E40A15">
      <w:pPr>
        <w:numPr>
          <w:ilvl w:val="0"/>
          <w:numId w:val="0"/>
        </w:numPr>
        <w:spacing w:before="120" w:after="120" w:line="288" w:lineRule="auto"/>
        <w:jc w:val="left"/>
        <w:rPr>
          <w:highlight w:val="none"/>
        </w:rPr>
      </w:pPr>
      <w:r>
        <w:rPr>
          <w:rFonts w:ascii="Arial" w:hAnsi="Arial" w:eastAsia="等线" w:cs="Arial"/>
          <w:sz w:val="22"/>
          <w:highlight w:val="none"/>
        </w:rPr>
        <w:t>类别4：鱼肉（净）类：包括各类淡水鱼、海水鱼净肉，要求鲜活宰杀处理，无鱼鳞、鱼鳃、内脏等杂质，肉质鲜嫩无异味，符合食品安全标准。</w:t>
      </w:r>
    </w:p>
    <w:p w14:paraId="27298CDB">
      <w:pPr>
        <w:numPr>
          <w:ilvl w:val="0"/>
          <w:numId w:val="0"/>
        </w:numPr>
        <w:spacing w:before="120" w:after="120" w:line="288" w:lineRule="auto"/>
        <w:jc w:val="left"/>
        <w:rPr>
          <w:highlight w:val="none"/>
        </w:rPr>
      </w:pPr>
      <w:r>
        <w:rPr>
          <w:rFonts w:ascii="Arial" w:hAnsi="Arial" w:eastAsia="等线" w:cs="Arial"/>
          <w:sz w:val="22"/>
          <w:highlight w:val="none"/>
        </w:rPr>
        <w:t>类别5：鸡蛋类：包括新鲜鸡蛋，要求蛋壳完整无破损，无变质，新鲜度高，符合国家食品安全相关标准。</w:t>
      </w:r>
    </w:p>
    <w:p w14:paraId="014088ED">
      <w:pPr>
        <w:numPr>
          <w:ilvl w:val="0"/>
          <w:numId w:val="0"/>
        </w:numPr>
        <w:spacing w:before="120" w:after="120" w:line="288" w:lineRule="auto"/>
        <w:jc w:val="left"/>
        <w:rPr>
          <w:highlight w:val="none"/>
        </w:rPr>
      </w:pPr>
      <w:r>
        <w:rPr>
          <w:rFonts w:ascii="Arial" w:hAnsi="Arial" w:eastAsia="等线" w:cs="Arial"/>
          <w:sz w:val="22"/>
          <w:highlight w:val="none"/>
        </w:rPr>
        <w:t>类别6：蔬菜类：包括各类时令蔬菜，要求新鲜无腐烂、无农药残留，洗净整理后供应，符合食品安全标准。</w:t>
      </w:r>
    </w:p>
    <w:p w14:paraId="3093A39B">
      <w:pPr>
        <w:numPr>
          <w:ilvl w:val="0"/>
          <w:numId w:val="0"/>
        </w:numPr>
        <w:spacing w:before="120" w:after="120" w:line="288" w:lineRule="auto"/>
        <w:jc w:val="left"/>
        <w:rPr>
          <w:highlight w:val="none"/>
        </w:rPr>
      </w:pPr>
      <w:r>
        <w:rPr>
          <w:rFonts w:ascii="Arial" w:hAnsi="Arial" w:eastAsia="等线" w:cs="Arial"/>
          <w:sz w:val="22"/>
          <w:highlight w:val="none"/>
        </w:rPr>
        <w:t>类别7：</w:t>
      </w:r>
      <w:r>
        <w:rPr>
          <w:rFonts w:hint="eastAsia" w:ascii="Arial" w:hAnsi="Arial" w:eastAsia="等线" w:cs="Arial"/>
          <w:sz w:val="22"/>
          <w:highlight w:val="none"/>
          <w:lang w:val="en-US" w:eastAsia="zh-CN"/>
        </w:rPr>
        <w:t>大米</w:t>
      </w:r>
      <w:r>
        <w:rPr>
          <w:rFonts w:ascii="Arial" w:hAnsi="Arial" w:eastAsia="等线" w:cs="Arial"/>
          <w:sz w:val="22"/>
          <w:highlight w:val="none"/>
        </w:rPr>
        <w:t>类：大米要求符合国家食品安全标准，有明确的生产日期、保质期及质量合格证明，包装完好无破损。</w:t>
      </w:r>
    </w:p>
    <w:p w14:paraId="616A5DBD">
      <w:pPr>
        <w:numPr>
          <w:ilvl w:val="0"/>
          <w:numId w:val="0"/>
        </w:numPr>
        <w:spacing w:before="120" w:after="120" w:line="288" w:lineRule="auto"/>
        <w:jc w:val="left"/>
        <w:rPr>
          <w:highlight w:val="none"/>
        </w:rPr>
      </w:pPr>
      <w:r>
        <w:rPr>
          <w:rFonts w:ascii="Arial" w:hAnsi="Arial" w:eastAsia="等线" w:cs="Arial"/>
          <w:sz w:val="22"/>
          <w:highlight w:val="none"/>
        </w:rPr>
        <w:t>类别8：乳制品类：涵盖牛奶、酸奶</w:t>
      </w:r>
      <w:r>
        <w:rPr>
          <w:rFonts w:hint="eastAsia" w:ascii="Arial" w:hAnsi="Arial" w:eastAsia="等线" w:cs="Arial"/>
          <w:sz w:val="22"/>
          <w:highlight w:val="none"/>
          <w:lang w:eastAsia="zh-CN"/>
        </w:rPr>
        <w:t>、</w:t>
      </w:r>
      <w:r>
        <w:rPr>
          <w:rFonts w:hint="eastAsia" w:ascii="Arial" w:hAnsi="Arial" w:eastAsia="等线" w:cs="Arial"/>
          <w:sz w:val="22"/>
          <w:highlight w:val="none"/>
          <w:lang w:val="en-US" w:eastAsia="zh-CN"/>
        </w:rPr>
        <w:t>奶粉、鲜奶</w:t>
      </w:r>
      <w:r>
        <w:rPr>
          <w:rFonts w:ascii="Arial" w:hAnsi="Arial" w:eastAsia="等线" w:cs="Arial"/>
          <w:sz w:val="22"/>
          <w:highlight w:val="none"/>
        </w:rPr>
        <w:t>等各类乳制品，要求配料表含生牛乳，产品符合国家食品安全标准，且处于保质期内、包装完好、无变质现象。</w:t>
      </w:r>
    </w:p>
    <w:p w14:paraId="192C09DF">
      <w:pPr>
        <w:numPr>
          <w:ilvl w:val="0"/>
          <w:numId w:val="0"/>
        </w:numPr>
        <w:spacing w:before="120" w:after="120" w:line="288" w:lineRule="auto"/>
        <w:jc w:val="left"/>
        <w:rPr>
          <w:highlight w:val="none"/>
        </w:rPr>
      </w:pPr>
      <w:r>
        <w:rPr>
          <w:rFonts w:ascii="Arial" w:hAnsi="Arial" w:eastAsia="等线" w:cs="Arial"/>
          <w:sz w:val="22"/>
          <w:highlight w:val="none"/>
        </w:rPr>
        <w:t>类别9：</w:t>
      </w:r>
      <w:r>
        <w:rPr>
          <w:rFonts w:hint="eastAsia" w:ascii="Arial" w:hAnsi="Arial" w:eastAsia="等线" w:cs="Arial"/>
          <w:sz w:val="22"/>
          <w:highlight w:val="none"/>
          <w:lang w:val="en-US" w:eastAsia="zh-CN"/>
        </w:rPr>
        <w:t>食用油、</w:t>
      </w:r>
      <w:r>
        <w:rPr>
          <w:rFonts w:ascii="Arial" w:hAnsi="Arial" w:eastAsia="等线" w:cs="Arial"/>
          <w:sz w:val="22"/>
          <w:highlight w:val="none"/>
        </w:rPr>
        <w:t>干货调料及零星食品类：包括</w:t>
      </w:r>
      <w:r>
        <w:rPr>
          <w:rFonts w:hint="eastAsia" w:ascii="Arial" w:hAnsi="Arial" w:eastAsia="等线" w:cs="Arial"/>
          <w:sz w:val="22"/>
          <w:highlight w:val="none"/>
          <w:lang w:val="en-US" w:eastAsia="zh-CN"/>
        </w:rPr>
        <w:t>食用油、</w:t>
      </w:r>
      <w:r>
        <w:rPr>
          <w:rFonts w:ascii="Arial" w:hAnsi="Arial" w:eastAsia="等线" w:cs="Arial"/>
          <w:sz w:val="22"/>
          <w:highlight w:val="none"/>
        </w:rPr>
        <w:t>各类干货（如木耳、香菇、海带等）、调味品（如盐、糖、酱油、醋等）及其他零星食品，要求符合国家食品安全标准，有质量合格证明，在保质期内，包装完好。</w:t>
      </w:r>
    </w:p>
    <w:p w14:paraId="200EE189">
      <w:pPr>
        <w:spacing w:before="120" w:after="120" w:line="288" w:lineRule="auto"/>
        <w:ind w:left="0"/>
        <w:jc w:val="left"/>
        <w:rPr>
          <w:highlight w:val="none"/>
        </w:rPr>
      </w:pPr>
      <w:r>
        <w:rPr>
          <w:rFonts w:ascii="Arial" w:hAnsi="Arial" w:eastAsia="等线" w:cs="Arial"/>
          <w:sz w:val="22"/>
          <w:highlight w:val="none"/>
        </w:rPr>
        <w:t>2.3 供应周期：</w:t>
      </w:r>
      <w:r>
        <w:rPr>
          <w:rFonts w:hint="eastAsia" w:ascii="Arial" w:hAnsi="Arial" w:eastAsia="等线" w:cs="Arial"/>
          <w:sz w:val="22"/>
          <w:highlight w:val="none"/>
          <w:lang w:val="en-US" w:eastAsia="zh-CN"/>
        </w:rPr>
        <w:t>合同签订之</w:t>
      </w:r>
      <w:r>
        <w:rPr>
          <w:rFonts w:ascii="Arial" w:hAnsi="Arial" w:eastAsia="等线" w:cs="Arial"/>
          <w:sz w:val="22"/>
          <w:highlight w:val="none"/>
        </w:rPr>
        <w:t>日至2026年</w:t>
      </w:r>
      <w:r>
        <w:rPr>
          <w:rFonts w:hint="eastAsia" w:ascii="Arial" w:hAnsi="Arial" w:eastAsia="等线" w:cs="Arial"/>
          <w:sz w:val="22"/>
          <w:highlight w:val="none"/>
          <w:lang w:val="en-US" w:eastAsia="zh-CN"/>
        </w:rPr>
        <w:t>12</w:t>
      </w:r>
      <w:r>
        <w:rPr>
          <w:rFonts w:ascii="Arial" w:hAnsi="Arial" w:eastAsia="等线" w:cs="Arial"/>
          <w:sz w:val="22"/>
          <w:highlight w:val="none"/>
        </w:rPr>
        <w:t>月</w:t>
      </w:r>
      <w:r>
        <w:rPr>
          <w:rFonts w:hint="eastAsia" w:ascii="Arial" w:hAnsi="Arial" w:eastAsia="等线" w:cs="Arial"/>
          <w:sz w:val="22"/>
          <w:highlight w:val="none"/>
          <w:lang w:val="en-US" w:eastAsia="zh-CN"/>
        </w:rPr>
        <w:t>17</w:t>
      </w:r>
      <w:r>
        <w:rPr>
          <w:rFonts w:ascii="Arial" w:hAnsi="Arial" w:eastAsia="等线" w:cs="Arial"/>
          <w:sz w:val="22"/>
          <w:highlight w:val="none"/>
        </w:rPr>
        <w:t>日（具体以合同约定为准）</w:t>
      </w:r>
    </w:p>
    <w:p w14:paraId="7656AE56">
      <w:pPr>
        <w:spacing w:before="120" w:after="120" w:line="288" w:lineRule="auto"/>
        <w:ind w:left="0"/>
        <w:jc w:val="left"/>
        <w:rPr>
          <w:highlight w:val="none"/>
        </w:rPr>
      </w:pPr>
      <w:r>
        <w:rPr>
          <w:rFonts w:ascii="Arial" w:hAnsi="Arial" w:eastAsia="等线" w:cs="Arial"/>
          <w:sz w:val="22"/>
          <w:highlight w:val="none"/>
        </w:rPr>
        <w:t>2.4 供货地点：云南金鼎锌业有限公司指定地点（</w:t>
      </w:r>
      <w:r>
        <w:rPr>
          <w:rFonts w:hint="eastAsia" w:ascii="Arial" w:hAnsi="Arial" w:eastAsia="等线" w:cs="Arial"/>
          <w:sz w:val="22"/>
          <w:highlight w:val="none"/>
          <w:lang w:val="en-US" w:eastAsia="zh-CN"/>
        </w:rPr>
        <w:t>云南金鼎锌业有限</w:t>
      </w:r>
      <w:r>
        <w:rPr>
          <w:rFonts w:ascii="Arial" w:hAnsi="Arial" w:eastAsia="等线" w:cs="Arial"/>
          <w:sz w:val="22"/>
          <w:highlight w:val="none"/>
        </w:rPr>
        <w:t>公司</w:t>
      </w:r>
      <w:r>
        <w:rPr>
          <w:rFonts w:hint="eastAsia" w:ascii="Arial" w:hAnsi="Arial" w:eastAsia="等线" w:cs="Arial"/>
          <w:sz w:val="22"/>
          <w:highlight w:val="none"/>
          <w:lang w:val="en-US" w:eastAsia="zh-CN"/>
        </w:rPr>
        <w:t>各</w:t>
      </w:r>
      <w:r>
        <w:rPr>
          <w:rFonts w:ascii="Arial" w:hAnsi="Arial" w:eastAsia="等线" w:cs="Arial"/>
          <w:sz w:val="22"/>
          <w:highlight w:val="none"/>
        </w:rPr>
        <w:t>食堂）</w:t>
      </w:r>
    </w:p>
    <w:p w14:paraId="2329A161">
      <w:pPr>
        <w:spacing w:before="120" w:after="120" w:line="288" w:lineRule="auto"/>
        <w:ind w:left="0"/>
        <w:jc w:val="left"/>
        <w:rPr>
          <w:highlight w:val="none"/>
        </w:rPr>
      </w:pPr>
      <w:r>
        <w:rPr>
          <w:rFonts w:ascii="Arial" w:hAnsi="Arial" w:eastAsia="等线" w:cs="Arial"/>
          <w:sz w:val="22"/>
          <w:highlight w:val="none"/>
        </w:rPr>
        <w:t>2.5 质量要求：</w:t>
      </w:r>
    </w:p>
    <w:p w14:paraId="51EDB5AB">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所有采购物资必须符合《中华人民共和国食品安全法》及国家、行业相关食品安全标准，提供质量合格证书、检疫检验证明（肉类、禽类、蛋类等需提供）等相关证明文件。</w:t>
      </w:r>
    </w:p>
    <w:p w14:paraId="5749605A">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物资需新鲜无变质、无异味、无杂质，包装完好（如需包装），标识清晰，符合产品质量要求。</w:t>
      </w:r>
    </w:p>
    <w:p w14:paraId="41E39C75">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物资保质期需满足采购人使用需求，交货时剩余保质期不得少于总保质期的2/3（特殊物资除外，需在响应文件中说明）。</w:t>
      </w:r>
    </w:p>
    <w:p w14:paraId="77E15570">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若供应物资出现质量问题，供应商需在接到采购人通知后24小时内无条件退换，并承担由此造成的一切损失。</w:t>
      </w:r>
    </w:p>
    <w:p w14:paraId="2999F081">
      <w:pPr>
        <w:spacing w:before="320" w:after="120" w:line="288" w:lineRule="auto"/>
        <w:ind w:left="0"/>
        <w:jc w:val="left"/>
        <w:outlineLvl w:val="1"/>
        <w:rPr>
          <w:highlight w:val="none"/>
        </w:rPr>
      </w:pPr>
      <w:bookmarkStart w:id="2" w:name="heading_2"/>
      <w:r>
        <w:rPr>
          <w:rFonts w:ascii="Arial" w:hAnsi="Arial" w:eastAsia="等线" w:cs="Arial"/>
          <w:b/>
          <w:sz w:val="32"/>
          <w:highlight w:val="none"/>
        </w:rPr>
        <w:t>三、供应商资格要求</w:t>
      </w:r>
      <w:bookmarkEnd w:id="2"/>
    </w:p>
    <w:p w14:paraId="702620CC">
      <w:pPr>
        <w:spacing w:before="300" w:after="120" w:line="288" w:lineRule="auto"/>
        <w:ind w:left="0"/>
        <w:jc w:val="left"/>
        <w:outlineLvl w:val="2"/>
        <w:rPr>
          <w:highlight w:val="none"/>
        </w:rPr>
      </w:pPr>
      <w:bookmarkStart w:id="3" w:name="heading_3"/>
      <w:r>
        <w:rPr>
          <w:rFonts w:ascii="Arial" w:hAnsi="Arial" w:eastAsia="等线" w:cs="Arial"/>
          <w:b/>
          <w:sz w:val="30"/>
          <w:highlight w:val="none"/>
        </w:rPr>
        <w:t>3.1 基本资格</w:t>
      </w:r>
      <w:bookmarkEnd w:id="3"/>
    </w:p>
    <w:p w14:paraId="54449D96">
      <w:pPr>
        <w:spacing w:before="120" w:after="120" w:line="288" w:lineRule="auto"/>
        <w:ind w:left="0" w:firstLine="440" w:firstLineChars="200"/>
        <w:jc w:val="left"/>
        <w:rPr>
          <w:highlight w:val="none"/>
        </w:rPr>
      </w:pPr>
      <w:r>
        <w:rPr>
          <w:rFonts w:ascii="Arial" w:hAnsi="Arial" w:eastAsia="等线" w:cs="Arial"/>
          <w:sz w:val="22"/>
          <w:highlight w:val="none"/>
        </w:rPr>
        <w:t>供应商在中华人民共和国境内注册，具有独立的民事诉讼主体资格、符合相关法律法规要求、能够独立履行合同（相关信息以国家企业信用信息公示系统</w:t>
      </w:r>
      <w:r>
        <w:rPr>
          <w:highlight w:val="none"/>
        </w:rPr>
        <w:fldChar w:fldCharType="begin"/>
      </w:r>
      <w:r>
        <w:rPr>
          <w:highlight w:val="none"/>
        </w:rPr>
        <w:instrText xml:space="preserve"> HYPERLINK "http://www.gsxt.gov.cn/" \h </w:instrText>
      </w:r>
      <w:r>
        <w:rPr>
          <w:highlight w:val="none"/>
        </w:rPr>
        <w:fldChar w:fldCharType="separate"/>
      </w:r>
      <w:r>
        <w:rPr>
          <w:rFonts w:ascii="Arial" w:hAnsi="Arial" w:eastAsia="等线" w:cs="Arial"/>
          <w:color w:val="3370FF"/>
          <w:sz w:val="22"/>
          <w:highlight w:val="none"/>
        </w:rPr>
        <w:t>http://www.gsxt.gov.cn/</w:t>
      </w:r>
      <w:r>
        <w:rPr>
          <w:rFonts w:ascii="Arial" w:hAnsi="Arial" w:eastAsia="等线" w:cs="Arial"/>
          <w:color w:val="3370FF"/>
          <w:sz w:val="22"/>
          <w:highlight w:val="none"/>
        </w:rPr>
        <w:fldChar w:fldCharType="end"/>
      </w:r>
      <w:r>
        <w:rPr>
          <w:rFonts w:ascii="Arial" w:hAnsi="Arial" w:eastAsia="等线" w:cs="Arial"/>
          <w:sz w:val="22"/>
          <w:highlight w:val="none"/>
        </w:rPr>
        <w:t>查询结果为准），持有有效的营业执照，经营范围包含本次采购物资相关的生产或销售业务。</w:t>
      </w:r>
    </w:p>
    <w:p w14:paraId="6E280AE0">
      <w:pPr>
        <w:spacing w:before="300" w:after="120" w:line="288" w:lineRule="auto"/>
        <w:ind w:left="0"/>
        <w:jc w:val="left"/>
        <w:outlineLvl w:val="2"/>
        <w:rPr>
          <w:highlight w:val="none"/>
        </w:rPr>
      </w:pPr>
      <w:bookmarkStart w:id="4" w:name="heading_4"/>
      <w:r>
        <w:rPr>
          <w:rFonts w:ascii="Arial" w:hAnsi="Arial" w:eastAsia="等线" w:cs="Arial"/>
          <w:b/>
          <w:sz w:val="30"/>
          <w:highlight w:val="none"/>
        </w:rPr>
        <w:t>3.2 资质要求</w:t>
      </w:r>
      <w:bookmarkEnd w:id="4"/>
    </w:p>
    <w:p w14:paraId="31241A8E">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若为食品生产企业，需持有有效的食品生产许可证；若为食品经营企业，需持有有效的食品经营许可证。</w:t>
      </w:r>
    </w:p>
    <w:p w14:paraId="4E613F6E">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涉及肉类、禽类、蛋类等物资供应的，需提供有效的动物检疫合格证明相关资质文件（供应时随货提供对应批次检疫证明</w:t>
      </w:r>
      <w:r>
        <w:rPr>
          <w:rFonts w:hint="eastAsia" w:ascii="Arial" w:hAnsi="Arial" w:eastAsia="等线" w:cs="Arial"/>
          <w:sz w:val="22"/>
          <w:highlight w:val="none"/>
          <w:lang w:val="en-US" w:eastAsia="zh-CN"/>
        </w:rPr>
        <w:t>等</w:t>
      </w:r>
      <w:r>
        <w:rPr>
          <w:rFonts w:ascii="Arial" w:hAnsi="Arial" w:eastAsia="等线" w:cs="Arial"/>
          <w:sz w:val="22"/>
          <w:highlight w:val="none"/>
        </w:rPr>
        <w:t>）。</w:t>
      </w:r>
    </w:p>
    <w:p w14:paraId="64CEBEBA">
      <w:pPr>
        <w:spacing w:before="300" w:after="120" w:line="288" w:lineRule="auto"/>
        <w:ind w:left="0"/>
        <w:jc w:val="left"/>
        <w:outlineLvl w:val="2"/>
        <w:rPr>
          <w:highlight w:val="none"/>
        </w:rPr>
      </w:pPr>
      <w:bookmarkStart w:id="5" w:name="heading_5"/>
      <w:r>
        <w:rPr>
          <w:rFonts w:ascii="Arial" w:hAnsi="Arial" w:eastAsia="等线" w:cs="Arial"/>
          <w:b/>
          <w:sz w:val="30"/>
          <w:highlight w:val="none"/>
        </w:rPr>
        <w:t>3.3 业绩要求</w:t>
      </w:r>
      <w:bookmarkEnd w:id="5"/>
    </w:p>
    <w:p w14:paraId="169D23E9">
      <w:pPr>
        <w:spacing w:before="120" w:after="120" w:line="288" w:lineRule="auto"/>
        <w:ind w:left="0" w:firstLine="440" w:firstLineChars="200"/>
        <w:jc w:val="left"/>
        <w:rPr>
          <w:highlight w:val="none"/>
        </w:rPr>
      </w:pPr>
      <w:r>
        <w:rPr>
          <w:rFonts w:ascii="Arial" w:hAnsi="Arial" w:eastAsia="等线" w:cs="Arial"/>
          <w:sz w:val="22"/>
          <w:highlight w:val="none"/>
        </w:rPr>
        <w:t>近1年（2025年1月1日至今）至少具有1项食堂物资供应或同类食品销售相关业绩，并提供服务合同、供货合同等业绩证明材料。</w:t>
      </w:r>
    </w:p>
    <w:p w14:paraId="644099F2">
      <w:pPr>
        <w:spacing w:before="300" w:after="120" w:line="288" w:lineRule="auto"/>
        <w:ind w:left="0"/>
        <w:jc w:val="left"/>
        <w:outlineLvl w:val="2"/>
        <w:rPr>
          <w:highlight w:val="none"/>
        </w:rPr>
      </w:pPr>
      <w:bookmarkStart w:id="6" w:name="heading_6"/>
      <w:r>
        <w:rPr>
          <w:rFonts w:ascii="Arial" w:hAnsi="Arial" w:eastAsia="等线" w:cs="Arial"/>
          <w:b/>
          <w:sz w:val="30"/>
          <w:highlight w:val="none"/>
        </w:rPr>
        <w:t>3.4 其他要求</w:t>
      </w:r>
      <w:bookmarkEnd w:id="6"/>
    </w:p>
    <w:p w14:paraId="158597F8">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近</w:t>
      </w:r>
      <w:r>
        <w:rPr>
          <w:rFonts w:hint="eastAsia" w:ascii="Arial" w:hAnsi="Arial" w:eastAsia="等线" w:cs="Arial"/>
          <w:sz w:val="22"/>
          <w:highlight w:val="none"/>
          <w:lang w:val="en-US" w:eastAsia="zh-CN"/>
        </w:rPr>
        <w:t>3</w:t>
      </w:r>
      <w:r>
        <w:rPr>
          <w:rFonts w:ascii="Arial" w:hAnsi="Arial" w:eastAsia="等线" w:cs="Arial"/>
          <w:sz w:val="22"/>
          <w:highlight w:val="none"/>
        </w:rPr>
        <w:t>年（202</w:t>
      </w:r>
      <w:r>
        <w:rPr>
          <w:rFonts w:hint="eastAsia" w:ascii="Arial" w:hAnsi="Arial" w:eastAsia="等线" w:cs="Arial"/>
          <w:sz w:val="22"/>
          <w:highlight w:val="none"/>
          <w:lang w:val="en-US" w:eastAsia="zh-CN"/>
        </w:rPr>
        <w:t>3</w:t>
      </w:r>
      <w:r>
        <w:rPr>
          <w:rFonts w:ascii="Arial" w:hAnsi="Arial" w:eastAsia="等线" w:cs="Arial"/>
          <w:sz w:val="22"/>
          <w:highlight w:val="none"/>
        </w:rPr>
        <w:t>年1月1日至今）未发生因产品质量原因引起的食品安全事故，且无重大违法违规经营记录，并提供承诺书。</w:t>
      </w:r>
    </w:p>
    <w:p w14:paraId="5001422E">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未被列入"信用中国"网站（</w:t>
      </w:r>
      <w:r>
        <w:rPr>
          <w:highlight w:val="none"/>
        </w:rPr>
        <w:fldChar w:fldCharType="begin"/>
      </w:r>
      <w:r>
        <w:rPr>
          <w:highlight w:val="none"/>
        </w:rPr>
        <w:instrText xml:space="preserve"> HYPERLINK "http://www.creditchina.gov.cn" \h </w:instrText>
      </w:r>
      <w:r>
        <w:rPr>
          <w:highlight w:val="none"/>
        </w:rPr>
        <w:fldChar w:fldCharType="separate"/>
      </w:r>
      <w:r>
        <w:rPr>
          <w:rFonts w:ascii="Arial" w:hAnsi="Arial" w:eastAsia="等线" w:cs="Arial"/>
          <w:color w:val="3370FF"/>
          <w:sz w:val="22"/>
          <w:highlight w:val="none"/>
        </w:rPr>
        <w:t>www.creditchina.gov.cn</w:t>
      </w:r>
      <w:r>
        <w:rPr>
          <w:rFonts w:ascii="Arial" w:hAnsi="Arial" w:eastAsia="等线" w:cs="Arial"/>
          <w:color w:val="3370FF"/>
          <w:sz w:val="22"/>
          <w:highlight w:val="none"/>
        </w:rPr>
        <w:fldChar w:fldCharType="end"/>
      </w:r>
      <w:r>
        <w:rPr>
          <w:rFonts w:ascii="Arial" w:hAnsi="Arial" w:eastAsia="等线" w:cs="Arial"/>
          <w:sz w:val="22"/>
          <w:highlight w:val="none"/>
        </w:rPr>
        <w:t>）失信被执行人名单、重大税收违法失信主体名单及食品药品监管部门严重违法失信名单。</w:t>
      </w:r>
    </w:p>
    <w:p w14:paraId="38942E68">
      <w:pPr>
        <w:numPr>
          <w:ilvl w:val="0"/>
          <w:numId w:val="0"/>
        </w:numPr>
        <w:spacing w:before="120" w:after="120" w:line="288" w:lineRule="auto"/>
        <w:ind w:firstLine="440" w:firstLineChars="200"/>
        <w:jc w:val="left"/>
        <w:rPr>
          <w:highlight w:val="none"/>
        </w:rPr>
      </w:pPr>
      <w:r>
        <w:rPr>
          <w:rFonts w:ascii="Arial" w:hAnsi="Arial" w:eastAsia="等线" w:cs="Arial"/>
          <w:sz w:val="22"/>
          <w:highlight w:val="none"/>
        </w:rPr>
        <w:t>具有完善的供货保障体系和物流配送能力，能按照采购人需求及时配送物资，确保物资新鲜度及供应稳定性。</w:t>
      </w:r>
    </w:p>
    <w:p w14:paraId="40CD3FBA">
      <w:pPr>
        <w:numPr>
          <w:ilvl w:val="0"/>
          <w:numId w:val="0"/>
        </w:numPr>
        <w:spacing w:before="120" w:after="120" w:line="288" w:lineRule="auto"/>
        <w:ind w:firstLine="440" w:firstLineChars="200"/>
        <w:jc w:val="left"/>
        <w:rPr>
          <w:rFonts w:ascii="Arial" w:hAnsi="Arial" w:eastAsia="等线" w:cs="Arial"/>
          <w:sz w:val="22"/>
          <w:highlight w:val="none"/>
        </w:rPr>
      </w:pPr>
      <w:r>
        <w:rPr>
          <w:rFonts w:ascii="Arial" w:hAnsi="Arial" w:eastAsia="等线" w:cs="Arial"/>
          <w:sz w:val="22"/>
          <w:highlight w:val="none"/>
        </w:rPr>
        <w:t>具有健全的质量管理体系，能够提供符合要求的质量证明文件，接受采购人的质量抽检。</w:t>
      </w:r>
    </w:p>
    <w:p w14:paraId="7DE0D1B1">
      <w:pPr>
        <w:numPr>
          <w:ilvl w:val="0"/>
          <w:numId w:val="0"/>
        </w:numPr>
        <w:spacing w:before="120" w:after="120" w:line="288" w:lineRule="auto"/>
        <w:ind w:firstLine="440" w:firstLineChars="200"/>
        <w:jc w:val="left"/>
        <w:rPr>
          <w:rFonts w:hint="eastAsia" w:ascii="Arial" w:hAnsi="Arial" w:eastAsia="等线" w:cs="Arial"/>
          <w:sz w:val="22"/>
          <w:highlight w:val="none"/>
          <w:lang w:val="en-US" w:eastAsia="zh-CN"/>
        </w:rPr>
      </w:pPr>
      <w:r>
        <w:rPr>
          <w:rFonts w:hint="eastAsia" w:ascii="Arial" w:hAnsi="Arial" w:eastAsia="等线" w:cs="Arial"/>
          <w:sz w:val="22"/>
          <w:highlight w:val="none"/>
          <w:lang w:val="en-US" w:eastAsia="zh-CN"/>
        </w:rPr>
        <w:t>本项目不接受联合体报价。</w:t>
      </w:r>
    </w:p>
    <w:p w14:paraId="675F3273">
      <w:pPr>
        <w:numPr>
          <w:ilvl w:val="0"/>
          <w:numId w:val="0"/>
        </w:numPr>
        <w:spacing w:before="120" w:after="120" w:line="288" w:lineRule="auto"/>
        <w:ind w:firstLine="440" w:firstLineChars="200"/>
        <w:jc w:val="left"/>
        <w:rPr>
          <w:rFonts w:hint="default" w:ascii="Arial" w:hAnsi="Arial" w:eastAsia="等线" w:cs="Arial"/>
          <w:b w:val="0"/>
          <w:bCs w:val="0"/>
          <w:sz w:val="22"/>
          <w:highlight w:val="none"/>
          <w:lang w:val="en-US" w:eastAsia="zh-CN"/>
        </w:rPr>
      </w:pPr>
      <w:r>
        <w:rPr>
          <w:rFonts w:hint="eastAsia" w:ascii="Arial" w:hAnsi="Arial" w:eastAsia="等线" w:cs="Arial"/>
          <w:b w:val="0"/>
          <w:bCs w:val="0"/>
          <w:sz w:val="22"/>
          <w:highlight w:val="none"/>
          <w:lang w:val="en-US" w:eastAsia="zh-CN"/>
        </w:rPr>
        <w:t>每家供应商参与报价项目</w:t>
      </w:r>
      <w:r>
        <w:rPr>
          <w:rFonts w:hint="default" w:ascii="Arial" w:hAnsi="Arial" w:eastAsia="等线" w:cs="Arial"/>
          <w:b w:val="0"/>
          <w:bCs w:val="0"/>
          <w:sz w:val="22"/>
          <w:highlight w:val="none"/>
          <w:lang w:val="en-US" w:eastAsia="zh-CN"/>
        </w:rPr>
        <w:t>≤</w:t>
      </w:r>
      <w:r>
        <w:rPr>
          <w:rFonts w:hint="eastAsia" w:ascii="Arial" w:hAnsi="Arial" w:eastAsia="等线" w:cs="Arial"/>
          <w:b w:val="0"/>
          <w:bCs w:val="0"/>
          <w:sz w:val="22"/>
          <w:highlight w:val="none"/>
          <w:lang w:val="en-US" w:eastAsia="zh-CN"/>
        </w:rPr>
        <w:t>三个类别，超过三个类别，视为无效报价。</w:t>
      </w:r>
    </w:p>
    <w:p w14:paraId="36B4A73B">
      <w:pPr>
        <w:spacing w:before="320" w:after="120" w:line="288" w:lineRule="auto"/>
        <w:ind w:left="0"/>
        <w:jc w:val="left"/>
        <w:outlineLvl w:val="1"/>
        <w:rPr>
          <w:highlight w:val="none"/>
        </w:rPr>
      </w:pPr>
      <w:bookmarkStart w:id="7" w:name="heading_7"/>
      <w:r>
        <w:rPr>
          <w:rFonts w:ascii="Arial" w:hAnsi="Arial" w:eastAsia="等线" w:cs="Arial"/>
          <w:b/>
          <w:sz w:val="32"/>
          <w:highlight w:val="none"/>
        </w:rPr>
        <w:t>四、询比价文件的获取</w:t>
      </w:r>
      <w:bookmarkEnd w:id="7"/>
    </w:p>
    <w:p w14:paraId="7D4607BE">
      <w:pPr>
        <w:spacing w:before="300" w:after="120" w:line="288" w:lineRule="auto"/>
        <w:ind w:left="0"/>
        <w:jc w:val="left"/>
        <w:outlineLvl w:val="2"/>
        <w:rPr>
          <w:highlight w:val="none"/>
        </w:rPr>
      </w:pPr>
      <w:bookmarkStart w:id="8" w:name="heading_8"/>
      <w:r>
        <w:rPr>
          <w:rFonts w:ascii="Arial" w:hAnsi="Arial" w:eastAsia="等线" w:cs="Arial"/>
          <w:b/>
          <w:sz w:val="30"/>
          <w:highlight w:val="none"/>
        </w:rPr>
        <w:t>4.1 获取方式</w:t>
      </w:r>
      <w:bookmarkEnd w:id="8"/>
    </w:p>
    <w:p w14:paraId="55730697">
      <w:pPr>
        <w:spacing w:before="120" w:after="120" w:line="288" w:lineRule="auto"/>
        <w:ind w:left="0"/>
        <w:jc w:val="left"/>
        <w:rPr>
          <w:rFonts w:ascii="Arial" w:hAnsi="Arial" w:eastAsia="等线" w:cs="Arial"/>
          <w:sz w:val="22"/>
          <w:highlight w:val="none"/>
        </w:rPr>
      </w:pPr>
      <w:r>
        <w:rPr>
          <w:rFonts w:ascii="Arial" w:hAnsi="Arial" w:eastAsia="等线" w:cs="Arial"/>
          <w:sz w:val="22"/>
          <w:highlight w:val="none"/>
        </w:rPr>
        <w:t>线下获取。供应商可联系采购人获取询比价文件电子版。</w:t>
      </w:r>
    </w:p>
    <w:p w14:paraId="26818DFE">
      <w:pPr>
        <w:spacing w:before="120" w:after="120" w:line="288" w:lineRule="auto"/>
        <w:ind w:left="0"/>
        <w:jc w:val="left"/>
        <w:rPr>
          <w:rFonts w:hint="eastAsia" w:eastAsia="等线"/>
          <w:highlight w:val="none"/>
          <w:lang w:eastAsia="zh-CN"/>
        </w:rPr>
      </w:pPr>
      <w:r>
        <w:rPr>
          <w:rFonts w:ascii="Arial" w:hAnsi="Arial" w:eastAsia="等线" w:cs="Arial"/>
          <w:sz w:val="22"/>
          <w:highlight w:val="none"/>
        </w:rPr>
        <w:t>联系人：杨</w:t>
      </w:r>
      <w:r>
        <w:rPr>
          <w:rFonts w:hint="eastAsia" w:ascii="Arial" w:hAnsi="Arial" w:eastAsia="等线" w:cs="Arial"/>
          <w:sz w:val="22"/>
          <w:highlight w:val="none"/>
          <w:lang w:val="en-US" w:eastAsia="zh-CN"/>
        </w:rPr>
        <w:t>丽</w:t>
      </w:r>
    </w:p>
    <w:p w14:paraId="18306974">
      <w:pPr>
        <w:spacing w:before="120" w:after="120" w:line="288" w:lineRule="auto"/>
        <w:ind w:left="0"/>
        <w:jc w:val="left"/>
        <w:rPr>
          <w:highlight w:val="none"/>
        </w:rPr>
      </w:pPr>
      <w:r>
        <w:rPr>
          <w:rFonts w:ascii="Arial" w:hAnsi="Arial" w:eastAsia="等线" w:cs="Arial"/>
          <w:sz w:val="22"/>
          <w:highlight w:val="none"/>
        </w:rPr>
        <w:t>电话：</w:t>
      </w:r>
      <w:bookmarkStart w:id="9" w:name="OLE_LINK1"/>
      <w:r>
        <w:rPr>
          <w:rFonts w:hint="eastAsia" w:ascii="Arial" w:hAnsi="Arial" w:eastAsia="等线" w:cs="Arial"/>
          <w:sz w:val="22"/>
          <w:highlight w:val="none"/>
        </w:rPr>
        <w:t>13988695056</w:t>
      </w:r>
    </w:p>
    <w:bookmarkEnd w:id="9"/>
    <w:p w14:paraId="786C96F8">
      <w:pPr>
        <w:spacing w:before="300" w:after="120" w:line="288" w:lineRule="auto"/>
        <w:ind w:left="0"/>
        <w:jc w:val="left"/>
        <w:outlineLvl w:val="2"/>
        <w:rPr>
          <w:highlight w:val="none"/>
        </w:rPr>
      </w:pPr>
      <w:bookmarkStart w:id="10" w:name="heading_9"/>
      <w:r>
        <w:rPr>
          <w:rFonts w:ascii="Arial" w:hAnsi="Arial" w:eastAsia="等线" w:cs="Arial"/>
          <w:b/>
          <w:sz w:val="30"/>
          <w:highlight w:val="none"/>
        </w:rPr>
        <w:t>4.2 其他</w:t>
      </w:r>
      <w:bookmarkEnd w:id="10"/>
    </w:p>
    <w:p w14:paraId="51DFD776">
      <w:pPr>
        <w:spacing w:before="120" w:after="120" w:line="288" w:lineRule="auto"/>
        <w:ind w:left="0" w:firstLine="440" w:firstLineChars="200"/>
        <w:jc w:val="left"/>
        <w:rPr>
          <w:highlight w:val="none"/>
        </w:rPr>
      </w:pPr>
      <w:r>
        <w:rPr>
          <w:rFonts w:ascii="Arial" w:hAnsi="Arial" w:eastAsia="等线" w:cs="Arial"/>
          <w:sz w:val="22"/>
          <w:highlight w:val="none"/>
        </w:rPr>
        <w:t>询比全流程信息发布和联络以询比文件填写的信息为准，供应商应对填写的所有信息的真实性和准确性负责，并自行承担信息有误导致的一切后果。</w:t>
      </w:r>
    </w:p>
    <w:p w14:paraId="6C4F5C5C">
      <w:pPr>
        <w:spacing w:before="320" w:after="120" w:line="288" w:lineRule="auto"/>
        <w:ind w:left="0"/>
        <w:jc w:val="left"/>
        <w:outlineLvl w:val="1"/>
        <w:rPr>
          <w:highlight w:val="none"/>
        </w:rPr>
      </w:pPr>
      <w:bookmarkStart w:id="11" w:name="heading_10"/>
      <w:r>
        <w:rPr>
          <w:rFonts w:ascii="Arial" w:hAnsi="Arial" w:eastAsia="等线" w:cs="Arial"/>
          <w:b/>
          <w:sz w:val="32"/>
          <w:highlight w:val="none"/>
        </w:rPr>
        <w:t>五、响应文件的递交</w:t>
      </w:r>
      <w:bookmarkEnd w:id="11"/>
    </w:p>
    <w:p w14:paraId="2966B4C6">
      <w:pPr>
        <w:spacing w:before="300" w:after="120" w:line="288" w:lineRule="auto"/>
        <w:ind w:left="0"/>
        <w:jc w:val="left"/>
        <w:outlineLvl w:val="2"/>
        <w:rPr>
          <w:highlight w:val="none"/>
        </w:rPr>
      </w:pPr>
      <w:bookmarkStart w:id="12" w:name="heading_11"/>
      <w:r>
        <w:rPr>
          <w:rFonts w:ascii="Arial" w:hAnsi="Arial" w:eastAsia="等线" w:cs="Arial"/>
          <w:b/>
          <w:sz w:val="30"/>
          <w:highlight w:val="none"/>
        </w:rPr>
        <w:t>5.1 递交截止时间</w:t>
      </w:r>
      <w:bookmarkEnd w:id="12"/>
    </w:p>
    <w:p w14:paraId="06D7EF58">
      <w:pPr>
        <w:spacing w:before="120" w:after="120" w:line="288" w:lineRule="auto"/>
        <w:ind w:left="0"/>
        <w:jc w:val="left"/>
        <w:rPr>
          <w:rFonts w:ascii="Arial" w:hAnsi="Arial" w:eastAsia="等线" w:cs="Arial"/>
          <w:sz w:val="22"/>
          <w:highlight w:val="none"/>
        </w:rPr>
      </w:pPr>
      <w:r>
        <w:rPr>
          <w:rFonts w:hint="eastAsia" w:ascii="Arial" w:hAnsi="Arial" w:eastAsia="等线" w:cs="Arial"/>
          <w:sz w:val="22"/>
          <w:highlight w:val="none"/>
          <w:lang w:val="en-US" w:eastAsia="zh-CN"/>
        </w:rPr>
        <w:t>类别1-类别6，</w:t>
      </w:r>
      <w:r>
        <w:rPr>
          <w:rFonts w:ascii="Arial" w:hAnsi="Arial" w:eastAsia="等线" w:cs="Arial"/>
          <w:sz w:val="22"/>
          <w:highlight w:val="none"/>
        </w:rPr>
        <w:t>202</w:t>
      </w:r>
      <w:r>
        <w:rPr>
          <w:rFonts w:hint="eastAsia" w:ascii="Arial" w:hAnsi="Arial" w:eastAsia="等线" w:cs="Arial"/>
          <w:sz w:val="22"/>
          <w:highlight w:val="none"/>
          <w:lang w:val="en-US" w:eastAsia="zh-CN"/>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 xml:space="preserve">1  </w:t>
      </w:r>
      <w:r>
        <w:rPr>
          <w:rFonts w:ascii="Arial" w:hAnsi="Arial" w:eastAsia="等线" w:cs="Arial"/>
          <w:sz w:val="22"/>
          <w:highlight w:val="none"/>
        </w:rPr>
        <w:t>日</w:t>
      </w:r>
      <w:r>
        <w:rPr>
          <w:rFonts w:hint="eastAsia" w:ascii="Arial" w:hAnsi="Arial" w:eastAsia="等线" w:cs="Arial"/>
          <w:sz w:val="22"/>
          <w:highlight w:val="none"/>
          <w:lang w:val="en-US" w:eastAsia="zh-CN"/>
        </w:rPr>
        <w:t>9</w:t>
      </w:r>
      <w:r>
        <w:rPr>
          <w:rFonts w:ascii="Arial" w:hAnsi="Arial" w:eastAsia="等线" w:cs="Arial"/>
          <w:sz w:val="22"/>
          <w:highlight w:val="none"/>
        </w:rPr>
        <w:t>:</w:t>
      </w:r>
      <w:r>
        <w:rPr>
          <w:rFonts w:hint="eastAsia" w:ascii="Arial" w:hAnsi="Arial" w:eastAsia="等线" w:cs="Arial"/>
          <w:sz w:val="22"/>
          <w:highlight w:val="none"/>
          <w:lang w:val="en-US" w:eastAsia="zh-CN"/>
        </w:rPr>
        <w:t>00</w:t>
      </w:r>
      <w:r>
        <w:rPr>
          <w:rFonts w:ascii="Arial" w:hAnsi="Arial" w:eastAsia="等线" w:cs="Arial"/>
          <w:sz w:val="22"/>
          <w:highlight w:val="none"/>
        </w:rPr>
        <w:t>前（北京时间）</w:t>
      </w:r>
    </w:p>
    <w:p w14:paraId="5A3E1FB4">
      <w:pPr>
        <w:spacing w:before="120" w:after="120" w:line="288" w:lineRule="auto"/>
        <w:ind w:left="0"/>
        <w:jc w:val="left"/>
        <w:rPr>
          <w:rFonts w:ascii="Arial" w:hAnsi="Arial" w:eastAsia="等线" w:cs="Arial"/>
          <w:sz w:val="22"/>
          <w:highlight w:val="none"/>
        </w:rPr>
      </w:pPr>
      <w:r>
        <w:rPr>
          <w:rFonts w:hint="eastAsia" w:ascii="Arial" w:hAnsi="Arial" w:eastAsia="等线" w:cs="Arial"/>
          <w:sz w:val="22"/>
          <w:highlight w:val="none"/>
          <w:lang w:val="en-US" w:eastAsia="zh-CN"/>
        </w:rPr>
        <w:t>类别7-类别9，</w:t>
      </w:r>
      <w:r>
        <w:rPr>
          <w:rFonts w:ascii="Arial" w:hAnsi="Arial" w:eastAsia="等线" w:cs="Arial"/>
          <w:sz w:val="22"/>
          <w:highlight w:val="none"/>
        </w:rPr>
        <w:t>202</w:t>
      </w:r>
      <w:r>
        <w:rPr>
          <w:rFonts w:hint="eastAsia" w:ascii="Arial" w:hAnsi="Arial" w:eastAsia="等线" w:cs="Arial"/>
          <w:sz w:val="22"/>
          <w:highlight w:val="none"/>
          <w:lang w:val="en-US" w:eastAsia="zh-CN"/>
        </w:rPr>
        <w:t>6</w:t>
      </w:r>
      <w:r>
        <w:rPr>
          <w:rFonts w:ascii="Arial" w:hAnsi="Arial" w:eastAsia="等线" w:cs="Arial"/>
          <w:sz w:val="22"/>
          <w:highlight w:val="none"/>
        </w:rPr>
        <w:t>年</w:t>
      </w:r>
      <w:r>
        <w:rPr>
          <w:rFonts w:hint="eastAsia" w:ascii="Arial" w:hAnsi="Arial" w:eastAsia="等线" w:cs="Arial"/>
          <w:sz w:val="22"/>
          <w:highlight w:val="none"/>
          <w:lang w:val="en-US" w:eastAsia="zh-CN"/>
        </w:rPr>
        <w:t xml:space="preserve">  7 </w:t>
      </w:r>
      <w:r>
        <w:rPr>
          <w:rFonts w:ascii="Arial" w:hAnsi="Arial" w:eastAsia="等线" w:cs="Arial"/>
          <w:sz w:val="22"/>
          <w:highlight w:val="none"/>
        </w:rPr>
        <w:t>月</w:t>
      </w:r>
      <w:r>
        <w:rPr>
          <w:rFonts w:hint="eastAsia" w:ascii="Arial" w:hAnsi="Arial" w:eastAsia="等线" w:cs="Arial"/>
          <w:sz w:val="22"/>
          <w:highlight w:val="none"/>
          <w:lang w:val="en-US" w:eastAsia="zh-CN"/>
        </w:rPr>
        <w:t xml:space="preserve"> 2</w:t>
      </w:r>
      <w:r>
        <w:rPr>
          <w:rFonts w:ascii="Arial" w:hAnsi="Arial" w:eastAsia="等线" w:cs="Arial"/>
          <w:sz w:val="22"/>
          <w:highlight w:val="none"/>
        </w:rPr>
        <w:t>日</w:t>
      </w:r>
      <w:r>
        <w:rPr>
          <w:rFonts w:hint="eastAsia" w:ascii="Arial" w:hAnsi="Arial" w:eastAsia="等线" w:cs="Arial"/>
          <w:sz w:val="22"/>
          <w:highlight w:val="none"/>
          <w:lang w:val="en-US" w:eastAsia="zh-CN"/>
        </w:rPr>
        <w:t>9</w:t>
      </w:r>
      <w:r>
        <w:rPr>
          <w:rFonts w:ascii="Arial" w:hAnsi="Arial" w:eastAsia="等线" w:cs="Arial"/>
          <w:sz w:val="22"/>
          <w:highlight w:val="none"/>
        </w:rPr>
        <w:t>:</w:t>
      </w:r>
      <w:r>
        <w:rPr>
          <w:rFonts w:hint="eastAsia" w:ascii="Arial" w:hAnsi="Arial" w:eastAsia="等线" w:cs="Arial"/>
          <w:sz w:val="22"/>
          <w:highlight w:val="none"/>
          <w:lang w:val="en-US" w:eastAsia="zh-CN"/>
        </w:rPr>
        <w:t>30前</w:t>
      </w:r>
      <w:r>
        <w:rPr>
          <w:rFonts w:ascii="Arial" w:hAnsi="Arial" w:eastAsia="等线" w:cs="Arial"/>
          <w:sz w:val="22"/>
          <w:highlight w:val="none"/>
        </w:rPr>
        <w:t>（北京时间）</w:t>
      </w:r>
    </w:p>
    <w:p w14:paraId="59375DF6">
      <w:pPr>
        <w:spacing w:before="120" w:after="120" w:line="288" w:lineRule="auto"/>
        <w:ind w:left="0"/>
        <w:jc w:val="left"/>
        <w:rPr>
          <w:rFonts w:hint="eastAsia" w:ascii="Arial" w:hAnsi="Arial" w:eastAsia="等线" w:cs="Arial"/>
          <w:sz w:val="22"/>
          <w:highlight w:val="none"/>
          <w:lang w:val="en-US" w:eastAsia="zh-CN"/>
        </w:rPr>
      </w:pPr>
    </w:p>
    <w:p w14:paraId="6F18C287">
      <w:pPr>
        <w:spacing w:before="300" w:after="120" w:line="288" w:lineRule="auto"/>
        <w:ind w:left="0"/>
        <w:jc w:val="left"/>
        <w:outlineLvl w:val="2"/>
        <w:rPr>
          <w:highlight w:val="none"/>
        </w:rPr>
      </w:pPr>
      <w:bookmarkStart w:id="13" w:name="heading_12"/>
      <w:r>
        <w:rPr>
          <w:rFonts w:ascii="Arial" w:hAnsi="Arial" w:eastAsia="等线" w:cs="Arial"/>
          <w:b/>
          <w:sz w:val="30"/>
          <w:highlight w:val="none"/>
        </w:rPr>
        <w:t>5.2 递交方式</w:t>
      </w:r>
      <w:bookmarkEnd w:id="13"/>
    </w:p>
    <w:p w14:paraId="3545B3DB">
      <w:pPr>
        <w:spacing w:before="120" w:after="120" w:line="288" w:lineRule="auto"/>
        <w:ind w:left="0" w:firstLine="420" w:firstLineChars="200"/>
        <w:jc w:val="left"/>
        <w:rPr>
          <w:highlight w:val="none"/>
        </w:rPr>
      </w:pPr>
      <w:r>
        <w:rPr>
          <w:rFonts w:hint="eastAsia"/>
          <w:highlight w:val="none"/>
        </w:rPr>
        <w:t>采用电子报价方式，供应商需将签字盖章后的所有询比响应文件扫描件（PDF格式，按上述构成顺序整理）发送至指定邮箱</w:t>
      </w:r>
      <w:r>
        <w:rPr>
          <w:rFonts w:hint="eastAsia"/>
          <w:highlight w:val="none"/>
          <w:lang w:val="en-US" w:eastAsia="zh-CN"/>
        </w:rPr>
        <w:t>jdxyjyfw123@163.com</w:t>
      </w:r>
      <w:r>
        <w:rPr>
          <w:rFonts w:hint="eastAsia"/>
          <w:highlight w:val="none"/>
        </w:rPr>
        <w:t>，邮件主题统一命名为“云南金鼎锌业 2026年</w:t>
      </w:r>
      <w:r>
        <w:rPr>
          <w:rFonts w:hint="eastAsia"/>
          <w:highlight w:val="none"/>
          <w:lang w:val="en-US" w:eastAsia="zh-CN"/>
        </w:rPr>
        <w:t>下半年食堂物资</w:t>
      </w:r>
      <w:r>
        <w:rPr>
          <w:rFonts w:hint="eastAsia"/>
          <w:highlight w:val="none"/>
        </w:rPr>
        <w:t>采购配送项目</w:t>
      </w:r>
      <w:r>
        <w:rPr>
          <w:rFonts w:hint="eastAsia"/>
          <w:highlight w:val="none"/>
          <w:lang w:val="en-US" w:eastAsia="zh-CN"/>
        </w:rPr>
        <w:t>+</w:t>
      </w:r>
      <w:r>
        <w:rPr>
          <w:rFonts w:hint="eastAsia"/>
          <w:highlight w:val="none"/>
        </w:rPr>
        <w:t>供应商名称</w:t>
      </w:r>
      <w:r>
        <w:rPr>
          <w:rFonts w:hint="eastAsia"/>
          <w:highlight w:val="none"/>
          <w:lang w:val="en-US" w:eastAsia="zh-CN"/>
        </w:rPr>
        <w:t>+联系人姓名及电话</w:t>
      </w:r>
      <w:r>
        <w:rPr>
          <w:rFonts w:hint="eastAsia"/>
          <w:highlight w:val="none"/>
        </w:rPr>
        <w:t>”</w:t>
      </w:r>
      <w:r>
        <w:rPr>
          <w:rFonts w:hint="eastAsia"/>
          <w:highlight w:val="none"/>
          <w:lang w:eastAsia="zh-CN"/>
        </w:rPr>
        <w:t>，</w:t>
      </w:r>
      <w:r>
        <w:rPr>
          <w:rFonts w:hint="eastAsia"/>
          <w:highlight w:val="none"/>
          <w:lang w:val="en-US" w:eastAsia="zh-CN"/>
        </w:rPr>
        <w:t>未签字盖章的文件视为无效</w:t>
      </w:r>
      <w:r>
        <w:rPr>
          <w:rFonts w:hint="eastAsia"/>
          <w:highlight w:val="none"/>
        </w:rPr>
        <w:t>。</w:t>
      </w:r>
      <w:r>
        <w:rPr>
          <w:rFonts w:hint="eastAsia"/>
          <w:highlight w:val="none"/>
          <w:lang w:val="en-US" w:eastAsia="zh-CN"/>
        </w:rPr>
        <w:t>逾期递交、未按照要求递交的响应文件，采购人将拒绝接收。</w:t>
      </w:r>
    </w:p>
    <w:p w14:paraId="35ACFFB1">
      <w:pPr>
        <w:spacing w:before="300" w:after="120" w:line="288" w:lineRule="auto"/>
        <w:ind w:left="0"/>
        <w:jc w:val="left"/>
        <w:outlineLvl w:val="2"/>
        <w:rPr>
          <w:highlight w:val="none"/>
        </w:rPr>
      </w:pPr>
      <w:bookmarkStart w:id="14" w:name="heading_13"/>
      <w:r>
        <w:rPr>
          <w:rFonts w:ascii="Arial" w:hAnsi="Arial" w:eastAsia="等线" w:cs="Arial"/>
          <w:b/>
          <w:sz w:val="30"/>
          <w:highlight w:val="none"/>
        </w:rPr>
        <w:t>5.3 其他</w:t>
      </w:r>
      <w:bookmarkEnd w:id="14"/>
    </w:p>
    <w:p w14:paraId="37692BF4">
      <w:pPr>
        <w:spacing w:before="120" w:after="120" w:line="288" w:lineRule="auto"/>
        <w:jc w:val="left"/>
        <w:rPr>
          <w:rFonts w:ascii="Arial" w:hAnsi="Arial" w:eastAsia="等线" w:cs="Arial"/>
          <w:sz w:val="22"/>
          <w:highlight w:val="none"/>
        </w:rPr>
      </w:pPr>
      <w:r>
        <w:rPr>
          <w:rFonts w:hint="eastAsia" w:ascii="Arial" w:hAnsi="Arial" w:eastAsia="等线" w:cs="Arial"/>
          <w:sz w:val="22"/>
          <w:highlight w:val="none"/>
          <w:lang w:val="en-US" w:eastAsia="zh-CN"/>
        </w:rPr>
        <w:t>1、</w:t>
      </w:r>
      <w:r>
        <w:rPr>
          <w:rFonts w:ascii="Arial" w:hAnsi="Arial" w:eastAsia="等线" w:cs="Arial"/>
          <w:sz w:val="22"/>
          <w:highlight w:val="none"/>
        </w:rPr>
        <w:t>逾期递交、未按照要求递交的响应文件，</w:t>
      </w:r>
    </w:p>
    <w:p w14:paraId="3635C7F8">
      <w:pPr>
        <w:spacing w:before="120" w:after="120" w:line="288" w:lineRule="auto"/>
        <w:jc w:val="left"/>
        <w:rPr>
          <w:rFonts w:ascii="Arial" w:hAnsi="Arial" w:eastAsia="等线" w:cs="Arial"/>
          <w:sz w:val="22"/>
          <w:highlight w:val="none"/>
        </w:rPr>
      </w:pPr>
      <w:r>
        <w:rPr>
          <w:rFonts w:hint="eastAsia" w:ascii="Arial" w:hAnsi="Arial" w:eastAsia="等线" w:cs="Arial"/>
          <w:sz w:val="22"/>
          <w:highlight w:val="none"/>
          <w:lang w:val="en-US" w:eastAsia="zh-CN"/>
        </w:rPr>
        <w:t>2、报价人未按询比文件报价文件要求填报，擅自变更物资名称、规格、计量单位，且存在物资漏报、参数错报、价格填报错误等资料不规范情形，</w:t>
      </w:r>
      <w:r>
        <w:rPr>
          <w:rFonts w:ascii="Arial" w:hAnsi="Arial" w:eastAsia="等线" w:cs="Arial"/>
          <w:sz w:val="22"/>
          <w:highlight w:val="none"/>
        </w:rPr>
        <w:t>采购人将拒绝接收。响应文件应包含报价表、资质证明文件、业绩证明文件、承诺书、服务方案等相关内容。</w:t>
      </w:r>
    </w:p>
    <w:p w14:paraId="6326F701">
      <w:pPr>
        <w:spacing w:before="120" w:after="120" w:line="288" w:lineRule="auto"/>
        <w:jc w:val="left"/>
        <w:rPr>
          <w:rFonts w:hint="default" w:ascii="Arial" w:hAnsi="Arial" w:eastAsia="等线" w:cs="Arial"/>
          <w:sz w:val="22"/>
          <w:highlight w:val="none"/>
          <w:lang w:val="en-US" w:eastAsia="zh-CN"/>
        </w:rPr>
      </w:pPr>
      <w:r>
        <w:rPr>
          <w:rFonts w:hint="eastAsia" w:ascii="Arial" w:hAnsi="Arial" w:eastAsia="等线" w:cs="Arial"/>
          <w:sz w:val="22"/>
          <w:highlight w:val="none"/>
          <w:lang w:val="en-US" w:eastAsia="zh-CN"/>
        </w:rPr>
        <w:t>3.与公司存在未决诉讼、仲裁或其他法律纠纷的供应商</w:t>
      </w:r>
      <w:bookmarkStart w:id="21" w:name="_GoBack"/>
      <w:bookmarkEnd w:id="21"/>
      <w:r>
        <w:rPr>
          <w:rFonts w:hint="eastAsia" w:ascii="Arial" w:hAnsi="Arial" w:eastAsia="等线" w:cs="Arial"/>
          <w:sz w:val="22"/>
          <w:highlight w:val="none"/>
          <w:lang w:val="en-US" w:eastAsia="zh-CN"/>
        </w:rPr>
        <w:t>，其提交的报价文件将被视为无效。</w:t>
      </w:r>
    </w:p>
    <w:p w14:paraId="6D2A52DB">
      <w:pPr>
        <w:spacing w:before="320" w:after="120" w:line="288" w:lineRule="auto"/>
        <w:ind w:left="0"/>
        <w:jc w:val="left"/>
        <w:outlineLvl w:val="1"/>
        <w:rPr>
          <w:highlight w:val="none"/>
        </w:rPr>
      </w:pPr>
      <w:bookmarkStart w:id="15" w:name="heading_14"/>
      <w:r>
        <w:rPr>
          <w:rFonts w:ascii="Arial" w:hAnsi="Arial" w:eastAsia="等线" w:cs="Arial"/>
          <w:b/>
          <w:sz w:val="32"/>
          <w:highlight w:val="none"/>
        </w:rPr>
        <w:t>六、询比价时间和地点</w:t>
      </w:r>
      <w:bookmarkEnd w:id="15"/>
    </w:p>
    <w:p w14:paraId="798904FF">
      <w:pPr>
        <w:spacing w:before="300" w:after="120" w:line="288" w:lineRule="auto"/>
        <w:ind w:left="0"/>
        <w:jc w:val="left"/>
        <w:outlineLvl w:val="2"/>
        <w:rPr>
          <w:highlight w:val="none"/>
        </w:rPr>
      </w:pPr>
      <w:bookmarkStart w:id="16" w:name="heading_15"/>
      <w:r>
        <w:rPr>
          <w:rFonts w:ascii="Arial" w:hAnsi="Arial" w:eastAsia="等线" w:cs="Arial"/>
          <w:b/>
          <w:sz w:val="30"/>
          <w:highlight w:val="none"/>
        </w:rPr>
        <w:t>6.1 询比价时间</w:t>
      </w:r>
      <w:bookmarkEnd w:id="16"/>
    </w:p>
    <w:p w14:paraId="6A2036F3">
      <w:pPr>
        <w:spacing w:before="120" w:after="120" w:line="288" w:lineRule="auto"/>
        <w:ind w:left="0"/>
        <w:jc w:val="left"/>
        <w:rPr>
          <w:rFonts w:hint="eastAsia" w:ascii="Arial" w:hAnsi="Arial" w:eastAsia="等线" w:cs="Arial"/>
          <w:sz w:val="22"/>
          <w:highlight w:val="none"/>
          <w:lang w:val="en-US" w:eastAsia="zh-CN"/>
        </w:rPr>
      </w:pPr>
      <w:r>
        <w:rPr>
          <w:rFonts w:ascii="Arial" w:hAnsi="Arial" w:eastAsia="等线" w:cs="Arial"/>
          <w:sz w:val="22"/>
          <w:highlight w:val="none"/>
        </w:rPr>
        <w:t>202</w:t>
      </w:r>
      <w:r>
        <w:rPr>
          <w:rFonts w:hint="eastAsia" w:ascii="Arial" w:hAnsi="Arial" w:eastAsia="等线" w:cs="Arial"/>
          <w:sz w:val="22"/>
          <w:highlight w:val="none"/>
          <w:lang w:val="en-US" w:eastAsia="zh-CN"/>
        </w:rPr>
        <w:t>6</w:t>
      </w:r>
      <w:r>
        <w:rPr>
          <w:rFonts w:ascii="Arial" w:hAnsi="Arial" w:eastAsia="等线" w:cs="Arial"/>
          <w:sz w:val="22"/>
          <w:highlight w:val="none"/>
        </w:rPr>
        <w:t>年</w:t>
      </w:r>
      <w:r>
        <w:rPr>
          <w:rFonts w:hint="eastAsia" w:ascii="Arial" w:hAnsi="Arial" w:eastAsia="等线" w:cs="Arial"/>
          <w:sz w:val="22"/>
          <w:highlight w:val="none"/>
          <w:lang w:val="en-US" w:eastAsia="zh-CN"/>
        </w:rPr>
        <w:t xml:space="preserve"> 7 </w:t>
      </w:r>
      <w:r>
        <w:rPr>
          <w:rFonts w:ascii="Arial" w:hAnsi="Arial" w:eastAsia="等线" w:cs="Arial"/>
          <w:sz w:val="22"/>
          <w:highlight w:val="none"/>
        </w:rPr>
        <w:t>月</w:t>
      </w:r>
      <w:r>
        <w:rPr>
          <w:rFonts w:hint="eastAsia" w:ascii="Arial" w:hAnsi="Arial" w:eastAsia="等线" w:cs="Arial"/>
          <w:sz w:val="22"/>
          <w:highlight w:val="none"/>
          <w:lang w:val="en-US" w:eastAsia="zh-CN"/>
        </w:rPr>
        <w:t xml:space="preserve"> 1</w:t>
      </w:r>
      <w:r>
        <w:rPr>
          <w:rFonts w:ascii="Arial" w:hAnsi="Arial" w:eastAsia="等线" w:cs="Arial"/>
          <w:sz w:val="22"/>
          <w:highlight w:val="none"/>
        </w:rPr>
        <w:t>日</w:t>
      </w:r>
      <w:r>
        <w:rPr>
          <w:rFonts w:hint="eastAsia" w:ascii="Arial" w:hAnsi="Arial" w:eastAsia="等线" w:cs="Arial"/>
          <w:sz w:val="22"/>
          <w:highlight w:val="none"/>
          <w:lang w:val="en-US" w:eastAsia="zh-CN"/>
        </w:rPr>
        <w:t>9</w:t>
      </w:r>
      <w:r>
        <w:rPr>
          <w:rFonts w:ascii="Arial" w:hAnsi="Arial" w:eastAsia="等线" w:cs="Arial"/>
          <w:sz w:val="22"/>
          <w:highlight w:val="none"/>
        </w:rPr>
        <w:t>:</w:t>
      </w:r>
      <w:r>
        <w:rPr>
          <w:rFonts w:hint="eastAsia" w:ascii="Arial" w:hAnsi="Arial" w:eastAsia="等线" w:cs="Arial"/>
          <w:sz w:val="22"/>
          <w:highlight w:val="none"/>
          <w:lang w:val="en-US" w:eastAsia="zh-CN"/>
        </w:rPr>
        <w:t>00-18:00 评审类别1-类别6。</w:t>
      </w:r>
    </w:p>
    <w:p w14:paraId="24334E14">
      <w:pPr>
        <w:spacing w:before="120" w:after="120" w:line="288" w:lineRule="auto"/>
        <w:ind w:left="0"/>
        <w:jc w:val="left"/>
        <w:rPr>
          <w:rFonts w:ascii="Arial" w:hAnsi="Arial" w:eastAsia="等线" w:cs="Arial"/>
          <w:sz w:val="22"/>
          <w:highlight w:val="none"/>
        </w:rPr>
      </w:pPr>
      <w:r>
        <w:rPr>
          <w:rFonts w:ascii="Arial" w:hAnsi="Arial" w:eastAsia="等线" w:cs="Arial"/>
          <w:sz w:val="22"/>
          <w:highlight w:val="none"/>
        </w:rPr>
        <w:t>202</w:t>
      </w:r>
      <w:r>
        <w:rPr>
          <w:rFonts w:hint="eastAsia" w:ascii="Arial" w:hAnsi="Arial" w:eastAsia="等线" w:cs="Arial"/>
          <w:sz w:val="22"/>
          <w:highlight w:val="none"/>
          <w:lang w:val="en-US" w:eastAsia="zh-CN"/>
        </w:rPr>
        <w:t>6</w:t>
      </w:r>
      <w:r>
        <w:rPr>
          <w:rFonts w:ascii="Arial" w:hAnsi="Arial" w:eastAsia="等线" w:cs="Arial"/>
          <w:sz w:val="22"/>
          <w:highlight w:val="none"/>
        </w:rPr>
        <w:t>年</w:t>
      </w:r>
      <w:r>
        <w:rPr>
          <w:rFonts w:hint="eastAsia" w:ascii="Arial" w:hAnsi="Arial" w:eastAsia="等线" w:cs="Arial"/>
          <w:sz w:val="22"/>
          <w:highlight w:val="none"/>
          <w:lang w:val="en-US" w:eastAsia="zh-CN"/>
        </w:rPr>
        <w:t xml:space="preserve"> 7</w:t>
      </w:r>
      <w:r>
        <w:rPr>
          <w:rFonts w:ascii="Arial" w:hAnsi="Arial" w:eastAsia="等线" w:cs="Arial"/>
          <w:sz w:val="22"/>
          <w:highlight w:val="none"/>
        </w:rPr>
        <w:t>月</w:t>
      </w:r>
      <w:r>
        <w:rPr>
          <w:rFonts w:hint="eastAsia" w:ascii="Arial" w:hAnsi="Arial" w:eastAsia="等线" w:cs="Arial"/>
          <w:sz w:val="22"/>
          <w:highlight w:val="none"/>
          <w:lang w:val="en-US" w:eastAsia="zh-CN"/>
        </w:rPr>
        <w:t xml:space="preserve"> 2  </w:t>
      </w:r>
      <w:r>
        <w:rPr>
          <w:rFonts w:ascii="Arial" w:hAnsi="Arial" w:eastAsia="等线" w:cs="Arial"/>
          <w:sz w:val="22"/>
          <w:highlight w:val="none"/>
        </w:rPr>
        <w:t>日</w:t>
      </w:r>
      <w:r>
        <w:rPr>
          <w:rFonts w:hint="eastAsia" w:ascii="Arial" w:hAnsi="Arial" w:eastAsia="等线" w:cs="Arial"/>
          <w:sz w:val="22"/>
          <w:highlight w:val="none"/>
          <w:lang w:val="en-US" w:eastAsia="zh-CN"/>
        </w:rPr>
        <w:t>9</w:t>
      </w:r>
      <w:r>
        <w:rPr>
          <w:rFonts w:ascii="Arial" w:hAnsi="Arial" w:eastAsia="等线" w:cs="Arial"/>
          <w:sz w:val="22"/>
          <w:highlight w:val="none"/>
        </w:rPr>
        <w:t>:</w:t>
      </w:r>
      <w:r>
        <w:rPr>
          <w:rFonts w:hint="eastAsia" w:ascii="Arial" w:hAnsi="Arial" w:eastAsia="等线" w:cs="Arial"/>
          <w:sz w:val="22"/>
          <w:highlight w:val="none"/>
          <w:lang w:val="en-US" w:eastAsia="zh-CN"/>
        </w:rPr>
        <w:t>30-18:00 评审类别7-类别9。</w:t>
      </w:r>
    </w:p>
    <w:p w14:paraId="2F4AAA74">
      <w:pPr>
        <w:spacing w:before="300" w:after="120" w:line="288" w:lineRule="auto"/>
        <w:ind w:left="0"/>
        <w:jc w:val="left"/>
        <w:outlineLvl w:val="2"/>
        <w:rPr>
          <w:highlight w:val="none"/>
        </w:rPr>
      </w:pPr>
      <w:bookmarkStart w:id="17" w:name="heading_16"/>
      <w:r>
        <w:rPr>
          <w:rFonts w:ascii="Arial" w:hAnsi="Arial" w:eastAsia="等线" w:cs="Arial"/>
          <w:b/>
          <w:sz w:val="30"/>
          <w:highlight w:val="none"/>
        </w:rPr>
        <w:t>6.2 询比价地点</w:t>
      </w:r>
      <w:bookmarkEnd w:id="17"/>
    </w:p>
    <w:p w14:paraId="50DADA99">
      <w:pPr>
        <w:spacing w:before="120" w:after="120" w:line="288" w:lineRule="auto"/>
        <w:ind w:left="0"/>
        <w:jc w:val="left"/>
        <w:rPr>
          <w:highlight w:val="none"/>
        </w:rPr>
      </w:pPr>
      <w:r>
        <w:rPr>
          <w:rFonts w:ascii="Arial" w:hAnsi="Arial" w:eastAsia="等线" w:cs="Arial"/>
          <w:sz w:val="22"/>
          <w:highlight w:val="none"/>
        </w:rPr>
        <w:t>云南省怒江州兰坪县金顶街道云南金鼎锌业有限公司供销储运作业区3楼会议室</w:t>
      </w:r>
    </w:p>
    <w:p w14:paraId="499A600C">
      <w:pPr>
        <w:spacing w:before="320" w:after="120" w:line="288" w:lineRule="auto"/>
        <w:ind w:left="0"/>
        <w:jc w:val="left"/>
        <w:outlineLvl w:val="1"/>
        <w:rPr>
          <w:highlight w:val="none"/>
        </w:rPr>
      </w:pPr>
      <w:bookmarkStart w:id="18" w:name="heading_17"/>
      <w:r>
        <w:rPr>
          <w:rFonts w:ascii="Arial" w:hAnsi="Arial" w:eastAsia="等线" w:cs="Arial"/>
          <w:b/>
          <w:sz w:val="32"/>
          <w:highlight w:val="none"/>
        </w:rPr>
        <w:t>七、评选办法</w:t>
      </w:r>
      <w:bookmarkEnd w:id="18"/>
    </w:p>
    <w:p w14:paraId="64E32809">
      <w:pPr>
        <w:spacing w:before="120" w:after="120" w:line="288" w:lineRule="auto"/>
        <w:ind w:left="0"/>
        <w:jc w:val="left"/>
        <w:rPr>
          <w:highlight w:val="none"/>
        </w:rPr>
      </w:pPr>
      <w:r>
        <w:rPr>
          <w:rFonts w:ascii="Arial" w:hAnsi="Arial" w:eastAsia="等线" w:cs="Arial"/>
          <w:sz w:val="22"/>
          <w:highlight w:val="none"/>
        </w:rPr>
        <w:t>本项目采用综合评估法，总分10</w:t>
      </w:r>
      <w:r>
        <w:rPr>
          <w:rFonts w:hint="eastAsia" w:ascii="Arial" w:hAnsi="Arial" w:eastAsia="等线" w:cs="Arial"/>
          <w:sz w:val="22"/>
          <w:highlight w:val="none"/>
          <w:lang w:val="en-US" w:eastAsia="zh-CN"/>
        </w:rPr>
        <w:t>0</w:t>
      </w:r>
      <w:r>
        <w:rPr>
          <w:rFonts w:ascii="Arial" w:hAnsi="Arial" w:eastAsia="等线" w:cs="Arial"/>
          <w:sz w:val="22"/>
          <w:highlight w:val="none"/>
        </w:rPr>
        <w:t>分，具体评分标准如下：</w:t>
      </w:r>
    </w:p>
    <w:p w14:paraId="56B6DF60">
      <w:pPr>
        <w:numPr>
          <w:ilvl w:val="0"/>
          <w:numId w:val="0"/>
        </w:numPr>
        <w:spacing w:before="120" w:after="120" w:line="288" w:lineRule="auto"/>
        <w:jc w:val="left"/>
        <w:rPr>
          <w:highlight w:val="none"/>
        </w:rPr>
      </w:pPr>
      <w:r>
        <w:rPr>
          <w:rFonts w:ascii="Arial" w:hAnsi="Arial" w:eastAsia="等线" w:cs="Arial"/>
          <w:sz w:val="22"/>
          <w:highlight w:val="none"/>
        </w:rPr>
        <w:t>商务部分（</w:t>
      </w:r>
      <w:r>
        <w:rPr>
          <w:rFonts w:hint="eastAsia" w:ascii="Arial" w:hAnsi="Arial" w:eastAsia="等线" w:cs="Arial"/>
          <w:sz w:val="22"/>
          <w:highlight w:val="none"/>
          <w:lang w:val="en-US" w:eastAsia="zh-CN"/>
        </w:rPr>
        <w:t>10</w:t>
      </w:r>
      <w:r>
        <w:rPr>
          <w:rFonts w:ascii="Arial" w:hAnsi="Arial" w:eastAsia="等线" w:cs="Arial"/>
          <w:sz w:val="22"/>
          <w:highlight w:val="none"/>
        </w:rPr>
        <w:t>分）</w:t>
      </w:r>
    </w:p>
    <w:p w14:paraId="1169D360">
      <w:pPr>
        <w:numPr>
          <w:ilvl w:val="0"/>
          <w:numId w:val="0"/>
        </w:numPr>
        <w:spacing w:before="120" w:after="120" w:line="288" w:lineRule="auto"/>
        <w:jc w:val="left"/>
        <w:rPr>
          <w:highlight w:val="none"/>
        </w:rPr>
      </w:pPr>
      <w:r>
        <w:rPr>
          <w:rFonts w:ascii="Arial" w:hAnsi="Arial" w:eastAsia="等线" w:cs="Arial"/>
          <w:sz w:val="22"/>
          <w:highlight w:val="none"/>
        </w:rPr>
        <w:t>技术部分（</w:t>
      </w:r>
      <w:r>
        <w:rPr>
          <w:rFonts w:hint="eastAsia" w:ascii="Arial" w:hAnsi="Arial" w:eastAsia="等线" w:cs="Arial"/>
          <w:sz w:val="22"/>
          <w:highlight w:val="none"/>
          <w:lang w:val="en-US" w:eastAsia="zh-CN"/>
        </w:rPr>
        <w:t>20</w:t>
      </w:r>
      <w:r>
        <w:rPr>
          <w:rFonts w:ascii="Arial" w:hAnsi="Arial" w:eastAsia="等线" w:cs="Arial"/>
          <w:sz w:val="22"/>
          <w:highlight w:val="none"/>
        </w:rPr>
        <w:t>分）</w:t>
      </w:r>
    </w:p>
    <w:p w14:paraId="480D3471">
      <w:pPr>
        <w:numPr>
          <w:ilvl w:val="0"/>
          <w:numId w:val="0"/>
        </w:numPr>
        <w:spacing w:before="120" w:after="120" w:line="288" w:lineRule="auto"/>
        <w:jc w:val="left"/>
        <w:rPr>
          <w:rFonts w:ascii="Arial" w:hAnsi="Arial" w:eastAsia="等线" w:cs="Arial"/>
          <w:sz w:val="22"/>
          <w:highlight w:val="none"/>
        </w:rPr>
      </w:pPr>
      <w:r>
        <w:rPr>
          <w:rFonts w:ascii="Arial" w:hAnsi="Arial" w:eastAsia="等线" w:cs="Arial"/>
          <w:sz w:val="22"/>
          <w:highlight w:val="none"/>
        </w:rPr>
        <w:t>报价部分（</w:t>
      </w:r>
      <w:r>
        <w:rPr>
          <w:rFonts w:hint="eastAsia" w:ascii="Arial" w:hAnsi="Arial" w:eastAsia="等线" w:cs="Arial"/>
          <w:sz w:val="22"/>
          <w:highlight w:val="none"/>
          <w:lang w:val="en-US" w:eastAsia="zh-CN"/>
        </w:rPr>
        <w:t>70</w:t>
      </w:r>
      <w:r>
        <w:rPr>
          <w:rFonts w:ascii="Arial" w:hAnsi="Arial" w:eastAsia="等线" w:cs="Arial"/>
          <w:sz w:val="22"/>
          <w:highlight w:val="none"/>
        </w:rPr>
        <w:t>分）</w:t>
      </w:r>
      <w:bookmarkStart w:id="19" w:name="heading_18"/>
    </w:p>
    <w:p w14:paraId="4925FCC7">
      <w:pPr>
        <w:numPr>
          <w:ilvl w:val="0"/>
          <w:numId w:val="0"/>
        </w:numPr>
        <w:spacing w:before="120" w:after="120" w:line="288" w:lineRule="auto"/>
        <w:jc w:val="left"/>
        <w:rPr>
          <w:highlight w:val="none"/>
        </w:rPr>
      </w:pPr>
      <w:r>
        <w:rPr>
          <w:rFonts w:ascii="Arial" w:hAnsi="Arial" w:eastAsia="等线" w:cs="Arial"/>
          <w:b/>
          <w:sz w:val="32"/>
          <w:highlight w:val="none"/>
        </w:rPr>
        <w:t>八、联系方式</w:t>
      </w:r>
      <w:bookmarkEnd w:id="19"/>
    </w:p>
    <w:p w14:paraId="6D81AFFF">
      <w:pPr>
        <w:spacing w:before="120" w:after="120" w:line="288" w:lineRule="auto"/>
        <w:ind w:left="0"/>
        <w:jc w:val="left"/>
        <w:rPr>
          <w:highlight w:val="none"/>
        </w:rPr>
      </w:pPr>
      <w:r>
        <w:rPr>
          <w:rFonts w:ascii="Arial" w:hAnsi="Arial" w:eastAsia="等线" w:cs="Arial"/>
          <w:sz w:val="22"/>
          <w:highlight w:val="none"/>
        </w:rPr>
        <w:t>采购人：云南金鼎锌业有限公司</w:t>
      </w:r>
    </w:p>
    <w:p w14:paraId="59BD18B5">
      <w:pPr>
        <w:spacing w:before="120" w:after="120" w:line="288" w:lineRule="auto"/>
        <w:ind w:left="0"/>
        <w:jc w:val="left"/>
        <w:rPr>
          <w:highlight w:val="none"/>
        </w:rPr>
      </w:pPr>
      <w:r>
        <w:rPr>
          <w:rFonts w:ascii="Arial" w:hAnsi="Arial" w:eastAsia="等线" w:cs="Arial"/>
          <w:sz w:val="22"/>
          <w:highlight w:val="none"/>
        </w:rPr>
        <w:t>地址：云南省怒江州兰坪白族普米族自治县金顶镇</w:t>
      </w:r>
    </w:p>
    <w:p w14:paraId="6D98DA97">
      <w:pPr>
        <w:spacing w:before="120" w:after="120" w:line="288" w:lineRule="auto"/>
        <w:ind w:left="0"/>
        <w:jc w:val="left"/>
        <w:rPr>
          <w:rFonts w:hint="eastAsia" w:eastAsia="等线"/>
          <w:highlight w:val="none"/>
          <w:lang w:eastAsia="zh-CN"/>
        </w:rPr>
      </w:pPr>
      <w:r>
        <w:rPr>
          <w:rFonts w:ascii="Arial" w:hAnsi="Arial" w:eastAsia="等线" w:cs="Arial"/>
          <w:sz w:val="22"/>
          <w:highlight w:val="none"/>
        </w:rPr>
        <w:t>联系人：杨</w:t>
      </w:r>
      <w:r>
        <w:rPr>
          <w:rFonts w:hint="eastAsia" w:ascii="Arial" w:hAnsi="Arial" w:eastAsia="等线" w:cs="Arial"/>
          <w:sz w:val="22"/>
          <w:highlight w:val="none"/>
          <w:lang w:val="en-US" w:eastAsia="zh-CN"/>
        </w:rPr>
        <w:t>丽</w:t>
      </w:r>
    </w:p>
    <w:p w14:paraId="38B01C96">
      <w:pPr>
        <w:spacing w:before="120" w:after="120" w:line="288" w:lineRule="auto"/>
        <w:ind w:left="0"/>
        <w:jc w:val="left"/>
        <w:rPr>
          <w:rFonts w:ascii="Arial" w:hAnsi="Arial" w:eastAsia="等线" w:cs="Arial"/>
          <w:sz w:val="22"/>
          <w:highlight w:val="none"/>
        </w:rPr>
      </w:pPr>
      <w:r>
        <w:rPr>
          <w:rFonts w:ascii="Arial" w:hAnsi="Arial" w:eastAsia="等线" w:cs="Arial"/>
          <w:sz w:val="22"/>
          <w:highlight w:val="none"/>
        </w:rPr>
        <w:t>电话：</w:t>
      </w:r>
      <w:r>
        <w:rPr>
          <w:rFonts w:hint="eastAsia" w:ascii="Arial" w:hAnsi="Arial" w:eastAsia="等线" w:cs="Arial"/>
          <w:sz w:val="22"/>
          <w:highlight w:val="none"/>
        </w:rPr>
        <w:t>13988695056</w:t>
      </w:r>
    </w:p>
    <w:p w14:paraId="5BCC8158">
      <w:pPr>
        <w:spacing w:before="320" w:after="120" w:line="288" w:lineRule="auto"/>
        <w:ind w:left="0"/>
        <w:jc w:val="left"/>
        <w:outlineLvl w:val="1"/>
        <w:rPr>
          <w:highlight w:val="none"/>
        </w:rPr>
      </w:pPr>
      <w:bookmarkStart w:id="20" w:name="heading_19"/>
      <w:r>
        <w:rPr>
          <w:rFonts w:ascii="Arial" w:hAnsi="Arial" w:eastAsia="等线" w:cs="Arial"/>
          <w:b/>
          <w:sz w:val="32"/>
          <w:highlight w:val="none"/>
        </w:rPr>
        <w:t>九、监督部门</w:t>
      </w:r>
      <w:bookmarkEnd w:id="20"/>
    </w:p>
    <w:p w14:paraId="1F26F4AA">
      <w:pPr>
        <w:spacing w:before="120" w:after="120" w:line="288" w:lineRule="auto"/>
        <w:ind w:left="0"/>
        <w:jc w:val="left"/>
        <w:rPr>
          <w:highlight w:val="none"/>
        </w:rPr>
      </w:pPr>
      <w:r>
        <w:rPr>
          <w:rFonts w:ascii="Arial" w:hAnsi="Arial" w:eastAsia="等线" w:cs="Arial"/>
          <w:sz w:val="22"/>
          <w:highlight w:val="none"/>
        </w:rPr>
        <w:t>本项目的监督部门为公司纪委工作部。</w:t>
      </w:r>
    </w:p>
    <w:p w14:paraId="60D317BE">
      <w:pPr>
        <w:spacing w:before="120" w:after="120" w:line="288" w:lineRule="auto"/>
        <w:ind w:left="0" w:firstLine="4840" w:firstLineChars="2200"/>
        <w:jc w:val="left"/>
        <w:rPr>
          <w:rFonts w:ascii="Arial" w:hAnsi="Arial" w:eastAsia="等线" w:cs="Arial"/>
          <w:sz w:val="22"/>
          <w:highlight w:val="none"/>
        </w:rPr>
      </w:pPr>
      <w:r>
        <w:rPr>
          <w:rFonts w:ascii="Arial" w:hAnsi="Arial" w:eastAsia="等线" w:cs="Arial"/>
          <w:sz w:val="22"/>
          <w:highlight w:val="none"/>
        </w:rPr>
        <w:t>云南金鼎锌业有限公司</w:t>
      </w:r>
    </w:p>
    <w:p w14:paraId="42B3388B">
      <w:pPr>
        <w:spacing w:before="120" w:after="120" w:line="288" w:lineRule="auto"/>
        <w:ind w:left="0" w:firstLine="5280" w:firstLineChars="2400"/>
        <w:jc w:val="left"/>
        <w:rPr>
          <w:rFonts w:ascii="Arial" w:hAnsi="Arial" w:eastAsia="等线" w:cs="Arial"/>
          <w:sz w:val="22"/>
          <w:highlight w:val="none"/>
        </w:rPr>
      </w:pPr>
      <w:r>
        <w:rPr>
          <w:rFonts w:ascii="Arial" w:hAnsi="Arial" w:eastAsia="等线" w:cs="Arial"/>
          <w:sz w:val="22"/>
          <w:highlight w:val="none"/>
        </w:rPr>
        <w:t>二</w:t>
      </w:r>
      <w:r>
        <w:rPr>
          <w:rFonts w:hint="eastAsia" w:ascii="Arial" w:hAnsi="Arial" w:eastAsia="等线" w:cs="Arial"/>
          <w:sz w:val="22"/>
          <w:highlight w:val="none"/>
          <w:lang w:val="en-US" w:eastAsia="zh-CN"/>
        </w:rPr>
        <w:t>0</w:t>
      </w:r>
      <w:r>
        <w:rPr>
          <w:rFonts w:ascii="Arial" w:hAnsi="Arial" w:eastAsia="等线" w:cs="Arial"/>
          <w:sz w:val="22"/>
          <w:highlight w:val="none"/>
        </w:rPr>
        <w:t>二</w:t>
      </w:r>
      <w:r>
        <w:rPr>
          <w:rFonts w:hint="eastAsia" w:ascii="Arial" w:hAnsi="Arial" w:eastAsia="等线" w:cs="Arial"/>
          <w:sz w:val="22"/>
          <w:highlight w:val="none"/>
          <w:lang w:val="en-US" w:eastAsia="zh-CN"/>
        </w:rPr>
        <w:t>六</w:t>
      </w:r>
      <w:r>
        <w:rPr>
          <w:rFonts w:ascii="Arial" w:hAnsi="Arial" w:eastAsia="等线" w:cs="Arial"/>
          <w:sz w:val="22"/>
          <w:highlight w:val="none"/>
        </w:rPr>
        <w:t>年</w:t>
      </w:r>
      <w:r>
        <w:rPr>
          <w:rFonts w:hint="eastAsia" w:ascii="Arial" w:hAnsi="Arial" w:eastAsia="等线" w:cs="Arial"/>
          <w:sz w:val="22"/>
          <w:highlight w:val="none"/>
          <w:lang w:val="en-US" w:eastAsia="zh-CN"/>
        </w:rPr>
        <w:t>六</w:t>
      </w:r>
      <w:r>
        <w:rPr>
          <w:rFonts w:ascii="Arial" w:hAnsi="Arial" w:eastAsia="等线" w:cs="Arial"/>
          <w:sz w:val="22"/>
          <w:highlight w:val="none"/>
        </w:rPr>
        <w:t>月</w:t>
      </w:r>
    </w:p>
    <w:p w14:paraId="0D8CFC23">
      <w:pPr>
        <w:spacing w:before="120" w:after="120" w:line="288" w:lineRule="auto"/>
        <w:ind w:left="0"/>
        <w:jc w:val="left"/>
        <w:rPr>
          <w:rFonts w:ascii="Arial" w:hAnsi="Arial" w:eastAsia="等线" w:cs="Arial"/>
          <w:sz w:val="22"/>
          <w:highlight w:val="none"/>
        </w:rPr>
      </w:pPr>
      <w:r>
        <w:rPr>
          <w:rFonts w:ascii="Arial" w:hAnsi="Arial" w:eastAsia="等线" w:cs="Arial"/>
          <w:sz w:val="22"/>
          <w:highlight w:val="none"/>
          <w:lang w:val="en-US" w:eastAsia="zh-CN"/>
        </w:rPr>
        <w:t>注：本公告仅为信息发布，未尽事宜及具体采购要求、流程规范、权利义务等均以正式询价文件为准，云南金鼎锌业有限公司拥有最终解释权。</w:t>
      </w:r>
    </w:p>
    <w:p w14:paraId="621E64B2">
      <w:pPr>
        <w:spacing w:before="120" w:after="120" w:line="288" w:lineRule="auto"/>
        <w:ind w:left="0"/>
        <w:jc w:val="left"/>
        <w:rPr>
          <w:rFonts w:ascii="Arial" w:hAnsi="Arial" w:eastAsia="等线" w:cs="Arial"/>
          <w:sz w:val="22"/>
          <w:highlight w:val="none"/>
        </w:rPr>
      </w:pPr>
    </w:p>
    <w:p w14:paraId="5409C9A3">
      <w:pPr>
        <w:spacing w:before="120" w:after="120" w:line="288" w:lineRule="auto"/>
        <w:ind w:left="0"/>
        <w:jc w:val="left"/>
        <w:rPr>
          <w:highlight w:val="none"/>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8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F2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A384C"/>
    <w:rsid w:val="0834033F"/>
    <w:rsid w:val="092F2FD0"/>
    <w:rsid w:val="0A2E773B"/>
    <w:rsid w:val="0A5E16A3"/>
    <w:rsid w:val="0EF97BEC"/>
    <w:rsid w:val="11382C4E"/>
    <w:rsid w:val="11B61DC5"/>
    <w:rsid w:val="1663076D"/>
    <w:rsid w:val="17BA0860"/>
    <w:rsid w:val="1A5F56EF"/>
    <w:rsid w:val="1A95657D"/>
    <w:rsid w:val="1AE300CE"/>
    <w:rsid w:val="1B4E306E"/>
    <w:rsid w:val="1C166281"/>
    <w:rsid w:val="1D625168"/>
    <w:rsid w:val="235002CB"/>
    <w:rsid w:val="27C070A1"/>
    <w:rsid w:val="29787C34"/>
    <w:rsid w:val="2A5879C8"/>
    <w:rsid w:val="2AC66FA9"/>
    <w:rsid w:val="2B9716DF"/>
    <w:rsid w:val="2C0C6D59"/>
    <w:rsid w:val="2D16161D"/>
    <w:rsid w:val="2E516CA5"/>
    <w:rsid w:val="2F6A001E"/>
    <w:rsid w:val="377F0D27"/>
    <w:rsid w:val="3A1B1BB9"/>
    <w:rsid w:val="3A5E4C24"/>
    <w:rsid w:val="3AB2510C"/>
    <w:rsid w:val="3B765F9D"/>
    <w:rsid w:val="3BBE66C0"/>
    <w:rsid w:val="3C4340D1"/>
    <w:rsid w:val="3EC7548D"/>
    <w:rsid w:val="40093EB5"/>
    <w:rsid w:val="41841BDC"/>
    <w:rsid w:val="45ED1D4A"/>
    <w:rsid w:val="490746D8"/>
    <w:rsid w:val="4B0709C0"/>
    <w:rsid w:val="4BED4059"/>
    <w:rsid w:val="4CFB09F8"/>
    <w:rsid w:val="4E4D0DDF"/>
    <w:rsid w:val="4E740A62"/>
    <w:rsid w:val="531FE8E9"/>
    <w:rsid w:val="54C17E31"/>
    <w:rsid w:val="54D23DEC"/>
    <w:rsid w:val="58A93130"/>
    <w:rsid w:val="58BF28DA"/>
    <w:rsid w:val="58F72073"/>
    <w:rsid w:val="59445EE3"/>
    <w:rsid w:val="59D86349"/>
    <w:rsid w:val="5E137E32"/>
    <w:rsid w:val="5FF05A6E"/>
    <w:rsid w:val="60FF065F"/>
    <w:rsid w:val="61E37639"/>
    <w:rsid w:val="622969D7"/>
    <w:rsid w:val="63BF0058"/>
    <w:rsid w:val="64305FF2"/>
    <w:rsid w:val="644162CB"/>
    <w:rsid w:val="66342C9D"/>
    <w:rsid w:val="668E0E07"/>
    <w:rsid w:val="6B43383E"/>
    <w:rsid w:val="6C5F1FB2"/>
    <w:rsid w:val="6F1654F2"/>
    <w:rsid w:val="7BCFF502"/>
    <w:rsid w:val="7CC874D9"/>
    <w:rsid w:val="7D4C6DBF"/>
    <w:rsid w:val="7EF42A2E"/>
    <w:rsid w:val="7FEF2AAB"/>
    <w:rsid w:val="DB7F0732"/>
    <w:rsid w:val="EFBFE0A1"/>
    <w:rsid w:val="EFF4EB08"/>
    <w:rsid w:val="F33BDB22"/>
    <w:rsid w:val="FEFFF6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2419</Words>
  <Characters>2610</Characters>
  <TotalTime>17</TotalTime>
  <ScaleCrop>false</ScaleCrop>
  <LinksUpToDate>false</LinksUpToDate>
  <CharactersWithSpaces>2647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2025-12-29T16:26:00Z</dcterms:created>
  <dc:creator>Apache POI</dc:creator>
  <cp:lastModifiedBy>素彦'悠游自在</cp:lastModifiedBy>
  <cp:lastPrinted>2026-06-25T06:34:58Z</cp:lastPrinted>
  <dcterms:modified xsi:type="dcterms:W3CDTF">2026-06-25T06:45:33Z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eyJoZGlkIjoiMDg3MWQwNjczMDRkODRlZGZlMzc0NDczZmIzMzhmMzIiLCJ1c2VySWQiOiI3NTU0MjUyMzUifQ==</vt:lpwstr>
  </property>
  <property fmtid="{D5CDD505-2E9C-101B-9397-08002B2CF9AE}" pid="3" name="KSOProductBuildVer">
    <vt:lpwstr>2052-12.1.0.26895</vt:lpwstr>
  </property>
  <property fmtid="{D5CDD505-2E9C-101B-9397-08002B2CF9AE}" pid="4" name="ICV">
    <vt:lpwstr>8C638BF5B8A04400B30E88C603E1EE11</vt:lpwstr>
  </property>
</Properties>
</file>